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994888" w14:paraId="1EF3C55C" w14:textId="77777777" w:rsidTr="00994888">
        <w:tc>
          <w:tcPr>
            <w:tcW w:w="6475" w:type="dxa"/>
          </w:tcPr>
          <w:p w14:paraId="0A4BDF91" w14:textId="77777777" w:rsidR="00994888" w:rsidRDefault="00994888" w:rsidP="00994888">
            <w:pPr>
              <w:pStyle w:val="Heading1"/>
              <w:jc w:val="left"/>
              <w:rPr>
                <w:rFonts w:ascii="Tahoma" w:hAnsi="Tahoma" w:cs="Tahoma"/>
              </w:rPr>
            </w:pPr>
            <w:r>
              <w:rPr>
                <w:rFonts w:ascii="ZWAdobeF" w:hAnsi="ZWAdobeF" w:cs="ZWAdobeF"/>
                <w:b w:val="0"/>
                <w:sz w:val="2"/>
                <w:szCs w:val="2"/>
              </w:rPr>
              <w:t>0B</w:t>
            </w:r>
            <w:r>
              <w:rPr>
                <w:rFonts w:ascii="Tahoma" w:hAnsi="Tahoma" w:cs="Tahoma"/>
              </w:rPr>
              <w:t>Mt. San Antonio College</w:t>
            </w:r>
          </w:p>
          <w:p w14:paraId="1BCC7C2B" w14:textId="77777777" w:rsidR="00994888" w:rsidRDefault="00994888" w:rsidP="00994888">
            <w:pPr>
              <w:pStyle w:val="Heading1"/>
              <w:jc w:val="left"/>
              <w:outlineLvl w:val="0"/>
              <w:rPr>
                <w:rFonts w:ascii="Tahoma" w:hAnsi="Tahoma" w:cs="Tahoma"/>
              </w:rPr>
            </w:pPr>
            <w:r>
              <w:rPr>
                <w:rFonts w:ascii="ZWAdobeF" w:hAnsi="ZWAdobeF" w:cs="ZWAdobeF"/>
                <w:b w:val="0"/>
                <w:sz w:val="2"/>
                <w:szCs w:val="2"/>
              </w:rPr>
              <w:t>1B</w:t>
            </w:r>
            <w:r>
              <w:rPr>
                <w:rFonts w:ascii="Tahoma" w:hAnsi="Tahoma" w:cs="Tahoma"/>
              </w:rPr>
              <w:t>Equivalency Committee</w:t>
            </w:r>
          </w:p>
          <w:p w14:paraId="0EC443D5" w14:textId="77777777" w:rsidR="00994888" w:rsidRDefault="00994888"/>
        </w:tc>
        <w:tc>
          <w:tcPr>
            <w:tcW w:w="6475" w:type="dxa"/>
          </w:tcPr>
          <w:p w14:paraId="1A6AFD6D" w14:textId="77777777" w:rsidR="00994888" w:rsidRDefault="00994888" w:rsidP="00994888">
            <w:pPr>
              <w:pStyle w:val="Heading1"/>
              <w:spacing w:line="256" w:lineRule="auto"/>
            </w:pPr>
            <w:r>
              <w:rPr>
                <w:rFonts w:ascii="Tahoma" w:hAnsi="Tahoma" w:cs="Tahoma"/>
                <w:color w:val="000000" w:themeColor="text1"/>
                <w:sz w:val="32"/>
                <w:szCs w:val="32"/>
              </w:rPr>
              <w:t>Minutes</w:t>
            </w:r>
          </w:p>
          <w:p w14:paraId="1588F72C" w14:textId="77777777" w:rsidR="00994888" w:rsidRDefault="00994888" w:rsidP="00994888">
            <w:pPr>
              <w:pStyle w:val="Heading1"/>
              <w:outlineLvl w:val="0"/>
              <w:rPr>
                <w:rFonts w:ascii="Tahoma" w:hAnsi="Tahoma" w:cs="Tahoma"/>
                <w:color w:val="000000" w:themeColor="text1"/>
                <w:sz w:val="26"/>
                <w:szCs w:val="26"/>
              </w:rPr>
            </w:pPr>
            <w:r>
              <w:rPr>
                <w:rFonts w:ascii="Tahoma" w:hAnsi="Tahoma" w:cs="Tahoma"/>
                <w:color w:val="000000" w:themeColor="text1"/>
                <w:sz w:val="26"/>
                <w:szCs w:val="26"/>
              </w:rPr>
              <w:t>April 11</w:t>
            </w:r>
            <w:r>
              <w:rPr>
                <w:rFonts w:ascii="Tahoma" w:hAnsi="Tahoma" w:cs="Tahoma"/>
                <w:color w:val="000000" w:themeColor="text1"/>
                <w:sz w:val="26"/>
                <w:szCs w:val="26"/>
              </w:rPr>
              <w:t>, 2022</w:t>
            </w:r>
          </w:p>
          <w:p w14:paraId="427F0BC8" w14:textId="77777777" w:rsidR="00994888" w:rsidRPr="00994888" w:rsidRDefault="00994888" w:rsidP="00994888">
            <w:pPr>
              <w:pStyle w:val="Heading1"/>
              <w:rPr>
                <w:rFonts w:ascii="Tahoma" w:hAnsi="Tahoma" w:cs="Tahoma"/>
                <w:color w:val="000000"/>
                <w:sz w:val="32"/>
                <w:szCs w:val="32"/>
              </w:rPr>
            </w:pPr>
            <w:r>
              <w:rPr>
                <w:color w:val="000000" w:themeColor="text1"/>
                <w:sz w:val="20"/>
              </w:rPr>
              <w:t>4:00 pm - 5:00 pm</w:t>
            </w:r>
          </w:p>
        </w:tc>
      </w:tr>
    </w:tbl>
    <w:p w14:paraId="08E71BC3" w14:textId="77777777" w:rsidR="00134AEA" w:rsidRDefault="009D0BB7"/>
    <w:tbl>
      <w:tblPr>
        <w:tblStyle w:val="TableGrid"/>
        <w:tblW w:w="12960" w:type="dxa"/>
        <w:tblLook w:val="04A0" w:firstRow="1" w:lastRow="0" w:firstColumn="1" w:lastColumn="0" w:noHBand="0" w:noVBand="1"/>
      </w:tblPr>
      <w:tblGrid>
        <w:gridCol w:w="360"/>
        <w:gridCol w:w="2880"/>
        <w:gridCol w:w="360"/>
        <w:gridCol w:w="2880"/>
        <w:gridCol w:w="360"/>
        <w:gridCol w:w="2880"/>
        <w:gridCol w:w="360"/>
        <w:gridCol w:w="2880"/>
      </w:tblGrid>
      <w:tr w:rsidR="00994888" w14:paraId="13161EE2" w14:textId="77777777" w:rsidTr="00994888">
        <w:tc>
          <w:tcPr>
            <w:tcW w:w="360" w:type="dxa"/>
          </w:tcPr>
          <w:p w14:paraId="2520CA4E" w14:textId="77777777" w:rsidR="00994888" w:rsidRDefault="00994888">
            <w:r>
              <w:t>x</w:t>
            </w:r>
          </w:p>
        </w:tc>
        <w:tc>
          <w:tcPr>
            <w:tcW w:w="2880" w:type="dxa"/>
          </w:tcPr>
          <w:p w14:paraId="75FDCA3B" w14:textId="77777777" w:rsidR="00994888" w:rsidRPr="00994888" w:rsidRDefault="00994888">
            <w:pPr>
              <w:rPr>
                <w:rFonts w:asciiTheme="majorHAnsi" w:hAnsiTheme="majorHAnsi"/>
                <w:sz w:val="24"/>
                <w:szCs w:val="24"/>
              </w:rPr>
            </w:pPr>
            <w:r w:rsidRPr="00994888">
              <w:rPr>
                <w:rFonts w:asciiTheme="majorHAnsi" w:hAnsiTheme="majorHAnsi"/>
                <w:sz w:val="24"/>
                <w:szCs w:val="24"/>
              </w:rPr>
              <w:t>Chisato Uyeki, Chair</w:t>
            </w:r>
          </w:p>
        </w:tc>
        <w:tc>
          <w:tcPr>
            <w:tcW w:w="360" w:type="dxa"/>
          </w:tcPr>
          <w:p w14:paraId="2444269B" w14:textId="77777777" w:rsidR="00994888" w:rsidRPr="00994888" w:rsidRDefault="00994888">
            <w:pPr>
              <w:rPr>
                <w:rFonts w:asciiTheme="majorHAnsi" w:hAnsiTheme="majorHAnsi"/>
              </w:rPr>
            </w:pPr>
            <w:r>
              <w:rPr>
                <w:rFonts w:asciiTheme="majorHAnsi" w:hAnsiTheme="majorHAnsi"/>
              </w:rPr>
              <w:t>x</w:t>
            </w:r>
          </w:p>
        </w:tc>
        <w:tc>
          <w:tcPr>
            <w:tcW w:w="2880" w:type="dxa"/>
          </w:tcPr>
          <w:p w14:paraId="6589D4CF" w14:textId="77777777" w:rsidR="00994888" w:rsidRPr="00994888" w:rsidRDefault="00994888">
            <w:pPr>
              <w:rPr>
                <w:rFonts w:asciiTheme="majorHAnsi" w:hAnsiTheme="majorHAnsi"/>
                <w:sz w:val="24"/>
                <w:szCs w:val="24"/>
              </w:rPr>
            </w:pPr>
            <w:r w:rsidRPr="00994888">
              <w:rPr>
                <w:rFonts w:asciiTheme="majorHAnsi" w:hAnsiTheme="majorHAnsi"/>
                <w:sz w:val="24"/>
                <w:szCs w:val="24"/>
              </w:rPr>
              <w:t>Kristina Allende</w:t>
            </w:r>
          </w:p>
        </w:tc>
        <w:tc>
          <w:tcPr>
            <w:tcW w:w="360" w:type="dxa"/>
          </w:tcPr>
          <w:p w14:paraId="73B5F47E" w14:textId="77777777" w:rsidR="00994888" w:rsidRPr="00994888" w:rsidRDefault="00994888">
            <w:pPr>
              <w:rPr>
                <w:rFonts w:asciiTheme="majorHAnsi" w:hAnsiTheme="majorHAnsi"/>
              </w:rPr>
            </w:pPr>
            <w:r>
              <w:rPr>
                <w:rFonts w:asciiTheme="majorHAnsi" w:hAnsiTheme="majorHAnsi"/>
              </w:rPr>
              <w:t>x</w:t>
            </w:r>
          </w:p>
        </w:tc>
        <w:tc>
          <w:tcPr>
            <w:tcW w:w="2880" w:type="dxa"/>
          </w:tcPr>
          <w:p w14:paraId="26718A2C" w14:textId="77777777" w:rsidR="00994888" w:rsidRPr="00994888" w:rsidRDefault="00994888">
            <w:pPr>
              <w:rPr>
                <w:rFonts w:asciiTheme="majorHAnsi" w:hAnsiTheme="majorHAnsi"/>
                <w:sz w:val="24"/>
                <w:szCs w:val="24"/>
              </w:rPr>
            </w:pPr>
            <w:r w:rsidRPr="00994888">
              <w:rPr>
                <w:rFonts w:asciiTheme="majorHAnsi" w:hAnsiTheme="majorHAnsi"/>
                <w:sz w:val="24"/>
                <w:szCs w:val="24"/>
              </w:rPr>
              <w:t>Roger Willis</w:t>
            </w:r>
          </w:p>
        </w:tc>
        <w:tc>
          <w:tcPr>
            <w:tcW w:w="360" w:type="dxa"/>
          </w:tcPr>
          <w:p w14:paraId="6CCE9253" w14:textId="77777777" w:rsidR="00994888" w:rsidRPr="00994888" w:rsidRDefault="00994888">
            <w:pPr>
              <w:rPr>
                <w:rFonts w:asciiTheme="majorHAnsi" w:hAnsiTheme="majorHAnsi"/>
              </w:rPr>
            </w:pPr>
          </w:p>
        </w:tc>
        <w:tc>
          <w:tcPr>
            <w:tcW w:w="2880" w:type="dxa"/>
          </w:tcPr>
          <w:p w14:paraId="4BD059E9" w14:textId="77777777" w:rsidR="00994888" w:rsidRPr="00994888" w:rsidRDefault="00994888">
            <w:pPr>
              <w:rPr>
                <w:rFonts w:asciiTheme="majorHAnsi" w:hAnsiTheme="majorHAnsi"/>
                <w:sz w:val="24"/>
                <w:szCs w:val="24"/>
              </w:rPr>
            </w:pPr>
            <w:r w:rsidRPr="00994888">
              <w:rPr>
                <w:rFonts w:asciiTheme="majorHAnsi" w:hAnsiTheme="majorHAnsi"/>
                <w:sz w:val="24"/>
                <w:szCs w:val="24"/>
              </w:rPr>
              <w:t>Joanne Franco, HR (non-voting</w:t>
            </w:r>
          </w:p>
        </w:tc>
      </w:tr>
      <w:tr w:rsidR="00994888" w14:paraId="74765257" w14:textId="77777777" w:rsidTr="00994888">
        <w:tc>
          <w:tcPr>
            <w:tcW w:w="360" w:type="dxa"/>
          </w:tcPr>
          <w:p w14:paraId="52AB7268" w14:textId="77777777" w:rsidR="00994888" w:rsidRDefault="00994888">
            <w:r>
              <w:t>x</w:t>
            </w:r>
          </w:p>
        </w:tc>
        <w:tc>
          <w:tcPr>
            <w:tcW w:w="2880" w:type="dxa"/>
          </w:tcPr>
          <w:p w14:paraId="1650E35D" w14:textId="77777777" w:rsidR="00994888" w:rsidRPr="00994888" w:rsidRDefault="00994888">
            <w:pPr>
              <w:rPr>
                <w:rFonts w:asciiTheme="majorHAnsi" w:hAnsiTheme="majorHAnsi"/>
                <w:sz w:val="24"/>
                <w:szCs w:val="24"/>
              </w:rPr>
            </w:pPr>
            <w:r w:rsidRPr="00994888">
              <w:rPr>
                <w:rFonts w:asciiTheme="majorHAnsi" w:hAnsiTheme="majorHAnsi"/>
                <w:sz w:val="24"/>
                <w:szCs w:val="24"/>
              </w:rPr>
              <w:t>Joshua Christ</w:t>
            </w:r>
          </w:p>
        </w:tc>
        <w:tc>
          <w:tcPr>
            <w:tcW w:w="360" w:type="dxa"/>
          </w:tcPr>
          <w:p w14:paraId="382F299F" w14:textId="77777777" w:rsidR="00994888" w:rsidRPr="00994888" w:rsidRDefault="00994888">
            <w:pPr>
              <w:rPr>
                <w:rFonts w:asciiTheme="majorHAnsi" w:hAnsiTheme="majorHAnsi"/>
              </w:rPr>
            </w:pPr>
          </w:p>
        </w:tc>
        <w:tc>
          <w:tcPr>
            <w:tcW w:w="2880" w:type="dxa"/>
          </w:tcPr>
          <w:p w14:paraId="045C9381" w14:textId="77777777" w:rsidR="00994888" w:rsidRPr="00994888" w:rsidRDefault="00994888">
            <w:pPr>
              <w:rPr>
                <w:rFonts w:asciiTheme="majorHAnsi" w:hAnsiTheme="majorHAnsi"/>
                <w:sz w:val="24"/>
                <w:szCs w:val="24"/>
              </w:rPr>
            </w:pPr>
            <w:r w:rsidRPr="00994888">
              <w:rPr>
                <w:rFonts w:asciiTheme="majorHAnsi" w:hAnsiTheme="majorHAnsi"/>
                <w:sz w:val="24"/>
                <w:szCs w:val="24"/>
              </w:rPr>
              <w:t>Chaz Perea</w:t>
            </w:r>
          </w:p>
        </w:tc>
        <w:tc>
          <w:tcPr>
            <w:tcW w:w="360" w:type="dxa"/>
          </w:tcPr>
          <w:p w14:paraId="6E936E10" w14:textId="77777777" w:rsidR="00994888" w:rsidRPr="00994888" w:rsidRDefault="00994888">
            <w:pPr>
              <w:rPr>
                <w:rFonts w:asciiTheme="majorHAnsi" w:hAnsiTheme="majorHAnsi"/>
              </w:rPr>
            </w:pPr>
          </w:p>
        </w:tc>
        <w:tc>
          <w:tcPr>
            <w:tcW w:w="2880" w:type="dxa"/>
          </w:tcPr>
          <w:p w14:paraId="28F2507A" w14:textId="77777777" w:rsidR="00994888" w:rsidRPr="00994888" w:rsidRDefault="00994888">
            <w:pPr>
              <w:rPr>
                <w:rFonts w:asciiTheme="majorHAnsi" w:hAnsiTheme="majorHAnsi"/>
                <w:sz w:val="24"/>
                <w:szCs w:val="24"/>
              </w:rPr>
            </w:pPr>
            <w:r w:rsidRPr="00994888">
              <w:rPr>
                <w:rFonts w:asciiTheme="majorHAnsi" w:hAnsiTheme="majorHAnsi"/>
                <w:sz w:val="24"/>
                <w:szCs w:val="24"/>
              </w:rPr>
              <w:t>Kambiz Khoddam (alternate)</w:t>
            </w:r>
          </w:p>
        </w:tc>
        <w:tc>
          <w:tcPr>
            <w:tcW w:w="360" w:type="dxa"/>
          </w:tcPr>
          <w:p w14:paraId="73062B1D" w14:textId="77777777" w:rsidR="00994888" w:rsidRPr="00994888" w:rsidRDefault="00994888">
            <w:pPr>
              <w:rPr>
                <w:rFonts w:asciiTheme="majorHAnsi" w:hAnsiTheme="majorHAnsi"/>
              </w:rPr>
            </w:pPr>
            <w:r>
              <w:rPr>
                <w:rFonts w:asciiTheme="majorHAnsi" w:hAnsiTheme="majorHAnsi"/>
              </w:rPr>
              <w:t>x</w:t>
            </w:r>
          </w:p>
        </w:tc>
        <w:tc>
          <w:tcPr>
            <w:tcW w:w="2880" w:type="dxa"/>
          </w:tcPr>
          <w:p w14:paraId="4EB0ECB9" w14:textId="77777777" w:rsidR="00994888" w:rsidRPr="00994888" w:rsidRDefault="00994888">
            <w:pPr>
              <w:rPr>
                <w:rFonts w:asciiTheme="majorHAnsi" w:hAnsiTheme="majorHAnsi"/>
                <w:sz w:val="24"/>
                <w:szCs w:val="24"/>
              </w:rPr>
            </w:pPr>
            <w:r w:rsidRPr="00994888">
              <w:rPr>
                <w:rFonts w:asciiTheme="majorHAnsi" w:hAnsiTheme="majorHAnsi"/>
                <w:sz w:val="24"/>
                <w:szCs w:val="24"/>
              </w:rPr>
              <w:t>Stacy Manfredi</w:t>
            </w:r>
            <w:r w:rsidRPr="00994888">
              <w:rPr>
                <w:rFonts w:asciiTheme="majorHAnsi" w:hAnsiTheme="majorHAnsi"/>
                <w:sz w:val="24"/>
                <w:szCs w:val="24"/>
              </w:rPr>
              <w:t>, HR (non-voting</w:t>
            </w:r>
            <w:r w:rsidRPr="00994888">
              <w:rPr>
                <w:rFonts w:asciiTheme="majorHAnsi" w:hAnsiTheme="majorHAnsi"/>
                <w:sz w:val="24"/>
                <w:szCs w:val="24"/>
              </w:rPr>
              <w:t xml:space="preserve"> </w:t>
            </w:r>
          </w:p>
        </w:tc>
      </w:tr>
      <w:tr w:rsidR="00994888" w14:paraId="5A287330" w14:textId="77777777" w:rsidTr="00514EFF">
        <w:tc>
          <w:tcPr>
            <w:tcW w:w="360" w:type="dxa"/>
          </w:tcPr>
          <w:p w14:paraId="7A41CB56" w14:textId="77777777" w:rsidR="00994888" w:rsidRDefault="00994888">
            <w:r>
              <w:t>x</w:t>
            </w:r>
          </w:p>
        </w:tc>
        <w:tc>
          <w:tcPr>
            <w:tcW w:w="6120" w:type="dxa"/>
            <w:gridSpan w:val="3"/>
          </w:tcPr>
          <w:p w14:paraId="4922ACA2" w14:textId="77777777" w:rsidR="00994888" w:rsidRPr="00994888" w:rsidRDefault="00994888">
            <w:pPr>
              <w:rPr>
                <w:rFonts w:asciiTheme="majorHAnsi" w:hAnsiTheme="majorHAnsi"/>
                <w:sz w:val="24"/>
                <w:szCs w:val="24"/>
              </w:rPr>
            </w:pPr>
            <w:r w:rsidRPr="00994888">
              <w:rPr>
                <w:rFonts w:asciiTheme="majorHAnsi" w:hAnsiTheme="majorHAnsi"/>
                <w:sz w:val="24"/>
                <w:szCs w:val="24"/>
              </w:rPr>
              <w:t xml:space="preserve">Guests (Discipline Experts): </w:t>
            </w:r>
            <w:r w:rsidRPr="00994888">
              <w:rPr>
                <w:rFonts w:asciiTheme="majorHAnsi" w:hAnsiTheme="majorHAnsi" w:cs="Tahoma"/>
                <w:sz w:val="24"/>
                <w:szCs w:val="24"/>
                <w:lang w:val="fr-FR"/>
              </w:rPr>
              <w:t>Mike Hood, Barry Andrews, Steve Burgoon</w:t>
            </w:r>
          </w:p>
        </w:tc>
        <w:tc>
          <w:tcPr>
            <w:tcW w:w="360" w:type="dxa"/>
          </w:tcPr>
          <w:p w14:paraId="5245AF92" w14:textId="77777777" w:rsidR="00994888" w:rsidRPr="00994888" w:rsidRDefault="00994888">
            <w:pPr>
              <w:rPr>
                <w:rFonts w:asciiTheme="majorHAnsi" w:hAnsiTheme="majorHAnsi"/>
              </w:rPr>
            </w:pPr>
          </w:p>
        </w:tc>
        <w:tc>
          <w:tcPr>
            <w:tcW w:w="2880" w:type="dxa"/>
          </w:tcPr>
          <w:p w14:paraId="566D6362" w14:textId="77777777" w:rsidR="00994888" w:rsidRPr="00994888" w:rsidRDefault="00994888">
            <w:pPr>
              <w:rPr>
                <w:rFonts w:asciiTheme="majorHAnsi" w:hAnsiTheme="majorHAnsi"/>
              </w:rPr>
            </w:pPr>
          </w:p>
        </w:tc>
        <w:tc>
          <w:tcPr>
            <w:tcW w:w="360" w:type="dxa"/>
          </w:tcPr>
          <w:p w14:paraId="3D8A7D4B" w14:textId="77777777" w:rsidR="00994888" w:rsidRPr="00994888" w:rsidRDefault="00994888">
            <w:pPr>
              <w:rPr>
                <w:rFonts w:asciiTheme="majorHAnsi" w:hAnsiTheme="majorHAnsi"/>
              </w:rPr>
            </w:pPr>
            <w:r>
              <w:rPr>
                <w:rFonts w:asciiTheme="majorHAnsi" w:hAnsiTheme="majorHAnsi"/>
              </w:rPr>
              <w:t>A</w:t>
            </w:r>
          </w:p>
        </w:tc>
        <w:tc>
          <w:tcPr>
            <w:tcW w:w="2880" w:type="dxa"/>
          </w:tcPr>
          <w:p w14:paraId="04F58629" w14:textId="77777777" w:rsidR="00994888" w:rsidRPr="00994888" w:rsidRDefault="00994888">
            <w:pPr>
              <w:rPr>
                <w:rFonts w:asciiTheme="majorHAnsi" w:hAnsiTheme="majorHAnsi"/>
                <w:sz w:val="24"/>
                <w:szCs w:val="24"/>
              </w:rPr>
            </w:pPr>
            <w:r w:rsidRPr="00994888">
              <w:rPr>
                <w:rFonts w:asciiTheme="majorHAnsi" w:hAnsiTheme="majorHAnsi"/>
                <w:sz w:val="24"/>
                <w:szCs w:val="24"/>
              </w:rPr>
              <w:t>Kelly Fowler, Manager (non-voting)</w:t>
            </w:r>
          </w:p>
        </w:tc>
      </w:tr>
    </w:tbl>
    <w:p w14:paraId="5CD7DD4A" w14:textId="77777777" w:rsidR="00994888" w:rsidRDefault="00994888"/>
    <w:tbl>
      <w:tblPr>
        <w:tblStyle w:val="TableGrid"/>
        <w:tblW w:w="12955" w:type="dxa"/>
        <w:tblLook w:val="04A0" w:firstRow="1" w:lastRow="0" w:firstColumn="1" w:lastColumn="0" w:noHBand="0" w:noVBand="1"/>
      </w:tblPr>
      <w:tblGrid>
        <w:gridCol w:w="383"/>
        <w:gridCol w:w="6272"/>
        <w:gridCol w:w="6300"/>
      </w:tblGrid>
      <w:tr w:rsidR="009D0BB7" w14:paraId="55902FFB" w14:textId="77777777" w:rsidTr="009D0BB7">
        <w:tc>
          <w:tcPr>
            <w:tcW w:w="383" w:type="dxa"/>
          </w:tcPr>
          <w:p w14:paraId="60514C74" w14:textId="77777777" w:rsidR="009D0BB7" w:rsidRDefault="009D0BB7"/>
        </w:tc>
        <w:tc>
          <w:tcPr>
            <w:tcW w:w="6272" w:type="dxa"/>
          </w:tcPr>
          <w:p w14:paraId="29EEDF8D" w14:textId="77777777" w:rsidR="009D0BB7" w:rsidRPr="00994888" w:rsidRDefault="009D0BB7">
            <w:pPr>
              <w:rPr>
                <w:b/>
              </w:rPr>
            </w:pPr>
            <w:r w:rsidRPr="00994888">
              <w:rPr>
                <w:b/>
              </w:rPr>
              <w:t>Agenda Item</w:t>
            </w:r>
          </w:p>
        </w:tc>
        <w:tc>
          <w:tcPr>
            <w:tcW w:w="6300" w:type="dxa"/>
          </w:tcPr>
          <w:p w14:paraId="24DD36E8" w14:textId="77777777" w:rsidR="009D0BB7" w:rsidRPr="00994888" w:rsidRDefault="009D0BB7">
            <w:pPr>
              <w:rPr>
                <w:b/>
              </w:rPr>
            </w:pPr>
            <w:r w:rsidRPr="00994888">
              <w:rPr>
                <w:b/>
              </w:rPr>
              <w:t>Outcome without identifiable information</w:t>
            </w:r>
          </w:p>
        </w:tc>
      </w:tr>
      <w:tr w:rsidR="009D0BB7" w14:paraId="6B660ADC" w14:textId="77777777" w:rsidTr="009D0BB7">
        <w:tc>
          <w:tcPr>
            <w:tcW w:w="383" w:type="dxa"/>
          </w:tcPr>
          <w:p w14:paraId="178D97E3" w14:textId="77777777" w:rsidR="009D0BB7" w:rsidRDefault="009D0BB7" w:rsidP="00994888">
            <w:r>
              <w:t>I</w:t>
            </w:r>
          </w:p>
        </w:tc>
        <w:tc>
          <w:tcPr>
            <w:tcW w:w="6272" w:type="dxa"/>
          </w:tcPr>
          <w:p w14:paraId="2E08A1ED" w14:textId="77777777" w:rsidR="009D0BB7" w:rsidRDefault="009D0BB7" w:rsidP="00994888">
            <w:r>
              <w:rPr>
                <w:rFonts w:eastAsiaTheme="minorEastAsia"/>
                <w:b/>
                <w:bCs/>
              </w:rPr>
              <w:t>Review 4/4/22</w:t>
            </w:r>
            <w:r>
              <w:rPr>
                <w:rFonts w:ascii="Tahoma" w:hAnsi="Tahoma" w:cs="Tahoma"/>
                <w:b/>
                <w:bCs/>
                <w:sz w:val="20"/>
              </w:rPr>
              <w:t xml:space="preserve"> minutes</w:t>
            </w:r>
          </w:p>
        </w:tc>
        <w:tc>
          <w:tcPr>
            <w:tcW w:w="6300" w:type="dxa"/>
          </w:tcPr>
          <w:p w14:paraId="4CDD933B" w14:textId="77777777" w:rsidR="009D0BB7" w:rsidRDefault="009D0BB7" w:rsidP="00994888">
            <w:pPr>
              <w:tabs>
                <w:tab w:val="left" w:pos="1890"/>
              </w:tabs>
              <w:spacing w:line="256" w:lineRule="auto"/>
              <w:rPr>
                <w:rFonts w:eastAsiaTheme="minorEastAsia"/>
              </w:rPr>
            </w:pPr>
            <w:r>
              <w:rPr>
                <w:rFonts w:eastAsiaTheme="minorEastAsia"/>
              </w:rPr>
              <w:t>Reviewed minutes. Stacy Manfredi suggested an edit, others conferred. Minutes accepted with edit.</w:t>
            </w:r>
          </w:p>
        </w:tc>
      </w:tr>
      <w:tr w:rsidR="009D0BB7" w14:paraId="6E135DC2" w14:textId="77777777" w:rsidTr="009D0BB7">
        <w:tc>
          <w:tcPr>
            <w:tcW w:w="383" w:type="dxa"/>
          </w:tcPr>
          <w:p w14:paraId="44BB7E40" w14:textId="77777777" w:rsidR="009D0BB7" w:rsidRDefault="009D0BB7" w:rsidP="00994888">
            <w:r>
              <w:t>II</w:t>
            </w:r>
          </w:p>
        </w:tc>
        <w:tc>
          <w:tcPr>
            <w:tcW w:w="6272" w:type="dxa"/>
          </w:tcPr>
          <w:p w14:paraId="67E73F7B" w14:textId="77777777" w:rsidR="009D0BB7" w:rsidRDefault="009D0BB7" w:rsidP="00994888">
            <w:pPr>
              <w:tabs>
                <w:tab w:val="left" w:pos="1890"/>
              </w:tabs>
              <w:snapToGrid w:val="0"/>
              <w:rPr>
                <w:rFonts w:ascii="Tahoma" w:hAnsi="Tahoma" w:cs="Tahoma"/>
                <w:bCs/>
                <w:sz w:val="20"/>
                <w:szCs w:val="24"/>
              </w:rPr>
            </w:pPr>
            <w:r>
              <w:rPr>
                <w:rFonts w:ascii="Tahoma" w:hAnsi="Tahoma" w:cs="Tahoma"/>
                <w:b/>
                <w:bCs/>
                <w:sz w:val="20"/>
                <w:szCs w:val="24"/>
              </w:rPr>
              <w:t>Information/Public Comment</w:t>
            </w:r>
          </w:p>
        </w:tc>
        <w:tc>
          <w:tcPr>
            <w:tcW w:w="6300" w:type="dxa"/>
          </w:tcPr>
          <w:p w14:paraId="6A021CAF" w14:textId="77777777" w:rsidR="009D0BB7" w:rsidRDefault="009D0BB7" w:rsidP="00994888">
            <w:pPr>
              <w:tabs>
                <w:tab w:val="left" w:pos="1890"/>
              </w:tabs>
              <w:spacing w:line="256" w:lineRule="auto"/>
              <w:rPr>
                <w:rFonts w:ascii="Arial" w:hAnsi="Arial" w:cs="Times New Roman"/>
                <w:sz w:val="24"/>
                <w:szCs w:val="24"/>
              </w:rPr>
            </w:pPr>
            <w:r>
              <w:rPr>
                <w:rFonts w:eastAsiaTheme="minorEastAsia"/>
              </w:rPr>
              <w:t xml:space="preserve">Joshua suggested all attend the theater production entitled </w:t>
            </w:r>
            <w:r>
              <w:rPr>
                <w:rFonts w:eastAsiaTheme="minorEastAsia"/>
                <w:i/>
                <w:iCs/>
              </w:rPr>
              <w:t>Scraps</w:t>
            </w:r>
            <w:r>
              <w:rPr>
                <w:rFonts w:eastAsiaTheme="minorEastAsia"/>
              </w:rPr>
              <w:t>, this weekend.</w:t>
            </w:r>
          </w:p>
        </w:tc>
      </w:tr>
      <w:tr w:rsidR="009D0BB7" w14:paraId="6726157D" w14:textId="77777777" w:rsidTr="009D0BB7">
        <w:tc>
          <w:tcPr>
            <w:tcW w:w="383" w:type="dxa"/>
          </w:tcPr>
          <w:p w14:paraId="7800C2CD" w14:textId="77777777" w:rsidR="009D0BB7" w:rsidRDefault="009D0BB7" w:rsidP="003A0F11">
            <w:r>
              <w:t>III</w:t>
            </w:r>
          </w:p>
        </w:tc>
        <w:tc>
          <w:tcPr>
            <w:tcW w:w="6272" w:type="dxa"/>
          </w:tcPr>
          <w:p w14:paraId="503E1EE5" w14:textId="77777777" w:rsidR="009D0BB7" w:rsidRDefault="009D0BB7" w:rsidP="003A0F11">
            <w:pPr>
              <w:tabs>
                <w:tab w:val="left" w:pos="1890"/>
              </w:tabs>
              <w:snapToGrid w:val="0"/>
              <w:rPr>
                <w:rFonts w:ascii="Tahoma" w:hAnsi="Tahoma" w:cs="Tahoma"/>
                <w:b/>
                <w:bCs/>
                <w:sz w:val="20"/>
                <w:szCs w:val="24"/>
              </w:rPr>
            </w:pPr>
            <w:r>
              <w:rPr>
                <w:rFonts w:ascii="Tahoma" w:hAnsi="Tahoma" w:cs="Tahoma"/>
                <w:b/>
                <w:bCs/>
                <w:sz w:val="20"/>
              </w:rPr>
              <w:t>Items for Action/ Discussion</w:t>
            </w:r>
          </w:p>
        </w:tc>
        <w:tc>
          <w:tcPr>
            <w:tcW w:w="6300" w:type="dxa"/>
          </w:tcPr>
          <w:p w14:paraId="398CBC71" w14:textId="77777777" w:rsidR="009D0BB7" w:rsidRPr="003A0F11" w:rsidRDefault="009D0BB7" w:rsidP="003A0F11">
            <w:pPr>
              <w:snapToGrid w:val="0"/>
              <w:rPr>
                <w:rFonts w:eastAsiaTheme="minorEastAsia"/>
                <w:i/>
              </w:rPr>
            </w:pPr>
            <w:r w:rsidRPr="003A0F11">
              <w:rPr>
                <w:rFonts w:eastAsiaTheme="minorEastAsia"/>
                <w:i/>
              </w:rPr>
              <w:t>Minutes redacted for Board and Senate:</w:t>
            </w:r>
          </w:p>
        </w:tc>
      </w:tr>
      <w:tr w:rsidR="009D0BB7" w14:paraId="5EFFA77E" w14:textId="77777777" w:rsidTr="009D0BB7">
        <w:tc>
          <w:tcPr>
            <w:tcW w:w="383" w:type="dxa"/>
          </w:tcPr>
          <w:p w14:paraId="3B133F77" w14:textId="77777777" w:rsidR="009D0BB7" w:rsidRDefault="009D0BB7" w:rsidP="003A0F11"/>
        </w:tc>
        <w:tc>
          <w:tcPr>
            <w:tcW w:w="6272" w:type="dxa"/>
          </w:tcPr>
          <w:p w14:paraId="6C769703" w14:textId="77777777" w:rsidR="009D0BB7" w:rsidRDefault="009D0BB7" w:rsidP="003A0F11">
            <w:pPr>
              <w:spacing w:line="256" w:lineRule="auto"/>
              <w:rPr>
                <w:rFonts w:eastAsiaTheme="minorEastAsia"/>
                <w:szCs w:val="24"/>
              </w:rPr>
            </w:pPr>
            <w:r>
              <w:rPr>
                <w:rFonts w:eastAsiaTheme="minorEastAsia"/>
                <w:szCs w:val="24"/>
              </w:rPr>
              <w:t xml:space="preserve">Reaffirm Academic Senate Resolution on </w:t>
            </w:r>
            <w:hyperlink r:id="rId10" w:history="1">
              <w:r>
                <w:rPr>
                  <w:rStyle w:val="Hyperlink"/>
                  <w:rFonts w:eastAsiaTheme="minorEastAsia"/>
                  <w:szCs w:val="24"/>
                </w:rPr>
                <w:t>Remote Academic Senate Meetings per AB 361</w:t>
              </w:r>
            </w:hyperlink>
          </w:p>
          <w:p w14:paraId="1C8C45AE" w14:textId="77777777" w:rsidR="009D0BB7" w:rsidRDefault="009D0BB7" w:rsidP="003A0F11">
            <w:pPr>
              <w:spacing w:line="256" w:lineRule="auto"/>
              <w:rPr>
                <w:rFonts w:eastAsiaTheme="minorEastAsia"/>
                <w:szCs w:val="24"/>
              </w:rPr>
            </w:pPr>
          </w:p>
        </w:tc>
        <w:tc>
          <w:tcPr>
            <w:tcW w:w="6300" w:type="dxa"/>
          </w:tcPr>
          <w:p w14:paraId="2D1ED356" w14:textId="77777777" w:rsidR="009D0BB7" w:rsidRDefault="009D0BB7" w:rsidP="003A0F11">
            <w:pPr>
              <w:spacing w:line="256" w:lineRule="auto"/>
              <w:rPr>
                <w:rFonts w:eastAsiaTheme="minorEastAsia"/>
                <w:szCs w:val="24"/>
              </w:rPr>
            </w:pPr>
            <w:r>
              <w:rPr>
                <w:rFonts w:eastAsiaTheme="minorEastAsia"/>
                <w:szCs w:val="24"/>
              </w:rPr>
              <w:t>Passes unanimously</w:t>
            </w:r>
          </w:p>
          <w:p w14:paraId="129E53C0" w14:textId="77777777" w:rsidR="009D0BB7" w:rsidRDefault="009D0BB7" w:rsidP="003A0F11">
            <w:pPr>
              <w:spacing w:line="256" w:lineRule="auto"/>
              <w:rPr>
                <w:rFonts w:ascii="Arial" w:eastAsia="Times New Roman" w:hAnsi="Arial" w:cs="Times New Roman"/>
                <w:b/>
                <w:bCs/>
                <w:szCs w:val="24"/>
              </w:rPr>
            </w:pPr>
            <w:bookmarkStart w:id="0" w:name="_GoBack"/>
            <w:bookmarkEnd w:id="0"/>
          </w:p>
        </w:tc>
      </w:tr>
      <w:tr w:rsidR="009D0BB7" w14:paraId="66587B1C" w14:textId="77777777" w:rsidTr="009D0BB7">
        <w:tc>
          <w:tcPr>
            <w:tcW w:w="383" w:type="dxa"/>
          </w:tcPr>
          <w:p w14:paraId="10C97633" w14:textId="77777777" w:rsidR="009D0BB7" w:rsidRDefault="009D0BB7" w:rsidP="003A0F11"/>
        </w:tc>
        <w:tc>
          <w:tcPr>
            <w:tcW w:w="6272" w:type="dxa"/>
          </w:tcPr>
          <w:p w14:paraId="1BC84BCF" w14:textId="77777777" w:rsidR="009D0BB7" w:rsidRDefault="009D0BB7" w:rsidP="003A0F11">
            <w:pPr>
              <w:spacing w:line="256" w:lineRule="auto"/>
              <w:rPr>
                <w:rFonts w:eastAsiaTheme="minorEastAsia"/>
                <w:szCs w:val="24"/>
              </w:rPr>
            </w:pPr>
            <w:r>
              <w:rPr>
                <w:rFonts w:eastAsiaTheme="minorEastAsia"/>
                <w:szCs w:val="24"/>
              </w:rPr>
              <w:t>Updates on Minimum Qualifications</w:t>
            </w:r>
          </w:p>
        </w:tc>
        <w:tc>
          <w:tcPr>
            <w:tcW w:w="6300" w:type="dxa"/>
          </w:tcPr>
          <w:p w14:paraId="3DF79CE4" w14:textId="77777777" w:rsidR="009D0BB7" w:rsidRDefault="009D0BB7" w:rsidP="003A0F11">
            <w:pPr>
              <w:spacing w:line="256" w:lineRule="auto"/>
              <w:rPr>
                <w:rFonts w:ascii="Arial" w:eastAsia="Times New Roman" w:hAnsi="Arial" w:cs="Times New Roman"/>
                <w:szCs w:val="24"/>
              </w:rPr>
            </w:pPr>
            <w:r>
              <w:rPr>
                <w:rFonts w:eastAsiaTheme="minorEastAsia"/>
                <w:szCs w:val="24"/>
              </w:rPr>
              <w:t xml:space="preserve">a. New MQ Handbook </w:t>
            </w:r>
            <w:hyperlink r:id="rId11" w:history="1">
              <w:r>
                <w:rPr>
                  <w:rStyle w:val="Hyperlink"/>
                  <w:rFonts w:eastAsiaTheme="minorEastAsia"/>
                  <w:szCs w:val="24"/>
                </w:rPr>
                <w:t>Minimum Qualifications for Faculty and Administrators in California Community Colleges, 16</w:t>
              </w:r>
              <w:r>
                <w:rPr>
                  <w:rStyle w:val="Hyperlink"/>
                  <w:rFonts w:eastAsiaTheme="minorEastAsia"/>
                  <w:szCs w:val="24"/>
                  <w:vertAlign w:val="superscript"/>
                </w:rPr>
                <w:t>th</w:t>
              </w:r>
              <w:r>
                <w:rPr>
                  <w:rStyle w:val="Hyperlink"/>
                  <w:rFonts w:eastAsiaTheme="minorEastAsia"/>
                  <w:szCs w:val="24"/>
                </w:rPr>
                <w:t xml:space="preserve"> Edition</w:t>
              </w:r>
            </w:hyperlink>
          </w:p>
          <w:p w14:paraId="5F4ABDB4" w14:textId="77777777" w:rsidR="009D0BB7" w:rsidRDefault="009D0BB7" w:rsidP="003A0F11">
            <w:pPr>
              <w:spacing w:line="256" w:lineRule="auto"/>
              <w:rPr>
                <w:b/>
                <w:bCs/>
                <w:szCs w:val="24"/>
              </w:rPr>
            </w:pPr>
          </w:p>
          <w:p w14:paraId="515C8B4A" w14:textId="77777777" w:rsidR="009D0BB7" w:rsidRPr="003A0F11" w:rsidRDefault="009D0BB7" w:rsidP="003A0F11">
            <w:pPr>
              <w:spacing w:line="256" w:lineRule="auto"/>
              <w:rPr>
                <w:szCs w:val="24"/>
              </w:rPr>
            </w:pPr>
            <w:r>
              <w:rPr>
                <w:rFonts w:eastAsiaTheme="minorEastAsia"/>
                <w:szCs w:val="24"/>
              </w:rPr>
              <w:t>b. Disciplines for Nanotechnology, Native American/American Indian Studies, and Asian American Studies passed at ASCCC Plenary last week. These will be recommended by ASCCC to the Board of Governors to add to the Disciplines List.</w:t>
            </w:r>
          </w:p>
        </w:tc>
      </w:tr>
      <w:tr w:rsidR="009D0BB7" w14:paraId="3C3D9D12" w14:textId="77777777" w:rsidTr="009D0BB7">
        <w:tc>
          <w:tcPr>
            <w:tcW w:w="383" w:type="dxa"/>
          </w:tcPr>
          <w:p w14:paraId="6B77CA38" w14:textId="77777777" w:rsidR="009D0BB7" w:rsidRDefault="009D0BB7" w:rsidP="003A0F11"/>
        </w:tc>
        <w:tc>
          <w:tcPr>
            <w:tcW w:w="6272" w:type="dxa"/>
          </w:tcPr>
          <w:p w14:paraId="6D95B982" w14:textId="77777777" w:rsidR="009D0BB7" w:rsidRDefault="009D0BB7" w:rsidP="003A0F11">
            <w:pPr>
              <w:spacing w:line="256" w:lineRule="auto"/>
              <w:rPr>
                <w:b/>
                <w:bCs/>
                <w:szCs w:val="24"/>
              </w:rPr>
            </w:pPr>
            <w:r>
              <w:rPr>
                <w:rFonts w:ascii="Calibri" w:eastAsia="Calibri" w:hAnsi="Calibri"/>
                <w:b/>
                <w:bCs/>
              </w:rPr>
              <w:t>MQs for Astronomy:</w:t>
            </w:r>
          </w:p>
          <w:p w14:paraId="23FA911C" w14:textId="77777777" w:rsidR="009D0BB7" w:rsidRDefault="009D0BB7" w:rsidP="003A0F11">
            <w:pPr>
              <w:spacing w:line="256" w:lineRule="auto"/>
              <w:rPr>
                <w:szCs w:val="20"/>
              </w:rPr>
            </w:pPr>
            <w:r>
              <w:rPr>
                <w:rFonts w:ascii="Calibri" w:eastAsia="Calibri" w:hAnsi="Calibri"/>
                <w:szCs w:val="24"/>
              </w:rPr>
              <w:t xml:space="preserve">Masters in physics, astronomy, or astrophysics </w:t>
            </w:r>
          </w:p>
          <w:p w14:paraId="5E9DB3C4" w14:textId="77777777" w:rsidR="009D0BB7" w:rsidRDefault="009D0BB7" w:rsidP="003A0F11">
            <w:pPr>
              <w:spacing w:line="256" w:lineRule="auto"/>
            </w:pPr>
            <w:r>
              <w:rPr>
                <w:rFonts w:ascii="Calibri" w:eastAsia="Calibri" w:hAnsi="Calibri"/>
                <w:szCs w:val="24"/>
              </w:rPr>
              <w:t xml:space="preserve">OR </w:t>
            </w:r>
          </w:p>
          <w:p w14:paraId="630642D0" w14:textId="77777777" w:rsidR="009D0BB7" w:rsidRDefault="009D0BB7" w:rsidP="003A0F11">
            <w:pPr>
              <w:spacing w:line="256" w:lineRule="auto"/>
            </w:pPr>
            <w:r>
              <w:rPr>
                <w:rFonts w:ascii="Calibri" w:eastAsia="Calibri" w:hAnsi="Calibri"/>
                <w:szCs w:val="24"/>
              </w:rPr>
              <w:lastRenderedPageBreak/>
              <w:t>Bachelor’s in physics or astronomy AND Masters in Engineering, Mathematics, meteorology, or geophysics</w:t>
            </w:r>
          </w:p>
          <w:p w14:paraId="023E12E3" w14:textId="77777777" w:rsidR="009D0BB7" w:rsidRDefault="009D0BB7" w:rsidP="003A0F11">
            <w:pPr>
              <w:spacing w:line="256" w:lineRule="auto"/>
            </w:pPr>
            <w:r>
              <w:rPr>
                <w:rFonts w:ascii="Calibri" w:eastAsia="Calibri" w:hAnsi="Calibri"/>
                <w:szCs w:val="24"/>
              </w:rPr>
              <w:t xml:space="preserve">OR </w:t>
            </w:r>
          </w:p>
          <w:p w14:paraId="22674278" w14:textId="77777777" w:rsidR="009D0BB7" w:rsidRDefault="009D0BB7" w:rsidP="003A0F11">
            <w:pPr>
              <w:spacing w:line="256" w:lineRule="auto"/>
            </w:pPr>
            <w:r>
              <w:rPr>
                <w:rFonts w:ascii="Calibri" w:eastAsia="Calibri" w:hAnsi="Calibri"/>
                <w:szCs w:val="24"/>
              </w:rPr>
              <w:t>the equivalent</w:t>
            </w:r>
          </w:p>
          <w:p w14:paraId="6E6DAB51" w14:textId="77777777" w:rsidR="009D0BB7" w:rsidRDefault="009D0BB7" w:rsidP="003A0F11">
            <w:pPr>
              <w:spacing w:line="256" w:lineRule="auto"/>
              <w:rPr>
                <w:szCs w:val="24"/>
              </w:rPr>
            </w:pPr>
          </w:p>
          <w:p w14:paraId="00523C57" w14:textId="77777777" w:rsidR="009D0BB7" w:rsidRDefault="009D0BB7" w:rsidP="003A0F11">
            <w:pPr>
              <w:spacing w:line="256" w:lineRule="auto"/>
              <w:rPr>
                <w:rFonts w:eastAsiaTheme="minorEastAsia"/>
                <w:szCs w:val="24"/>
              </w:rPr>
            </w:pPr>
          </w:p>
        </w:tc>
        <w:tc>
          <w:tcPr>
            <w:tcW w:w="6300" w:type="dxa"/>
          </w:tcPr>
          <w:p w14:paraId="68937AE6" w14:textId="77777777" w:rsidR="009D0BB7" w:rsidRDefault="009D0BB7" w:rsidP="003A0F11">
            <w:r>
              <w:rPr>
                <w:rFonts w:ascii="Calibri" w:eastAsia="Calibri" w:hAnsi="Calibri"/>
                <w:b/>
                <w:bCs/>
                <w:szCs w:val="24"/>
                <w:u w:val="single"/>
              </w:rPr>
              <w:lastRenderedPageBreak/>
              <w:t>Example Degrees</w:t>
            </w:r>
            <w:r>
              <w:rPr>
                <w:rFonts w:ascii="Calibri" w:eastAsia="Calibri" w:hAnsi="Calibri"/>
                <w:b/>
                <w:bCs/>
                <w:szCs w:val="24"/>
                <w:u w:val="single"/>
              </w:rPr>
              <w:t xml:space="preserve"> to consider if needed</w:t>
            </w:r>
            <w:r>
              <w:rPr>
                <w:rFonts w:ascii="Calibri" w:eastAsia="Calibri" w:hAnsi="Calibri"/>
                <w:b/>
                <w:bCs/>
                <w:szCs w:val="24"/>
                <w:u w:val="single"/>
              </w:rPr>
              <w:t>:</w:t>
            </w:r>
          </w:p>
          <w:p w14:paraId="7CDEBF30" w14:textId="77777777" w:rsidR="009D0BB7" w:rsidRDefault="009D0BB7" w:rsidP="003A0F11">
            <w:pPr>
              <w:pStyle w:val="ListParagraph"/>
              <w:numPr>
                <w:ilvl w:val="0"/>
                <w:numId w:val="4"/>
              </w:numPr>
              <w:suppressAutoHyphens/>
              <w:rPr>
                <w:rFonts w:ascii="Calibri" w:eastAsia="Calibri" w:hAnsi="Calibri"/>
                <w:b/>
                <w:bCs/>
                <w:u w:val="single"/>
              </w:rPr>
            </w:pPr>
            <w:hyperlink r:id="rId12" w:history="1">
              <w:r>
                <w:rPr>
                  <w:rStyle w:val="Hyperlink"/>
                  <w:rFonts w:ascii="Calibri" w:eastAsia="Calibri" w:hAnsi="Calibri"/>
                </w:rPr>
                <w:t>CSULB Master’s Degree in Physics with an option in Astronomy</w:t>
              </w:r>
            </w:hyperlink>
            <w:r>
              <w:rPr>
                <w:rFonts w:ascii="Calibri" w:eastAsia="Calibri" w:hAnsi="Calibri"/>
                <w:u w:val="single"/>
              </w:rPr>
              <w:t>:</w:t>
            </w:r>
          </w:p>
          <w:p w14:paraId="08599B63" w14:textId="77777777" w:rsidR="009D0BB7" w:rsidRDefault="009D0BB7" w:rsidP="003A0F11">
            <w:pPr>
              <w:pStyle w:val="ListParagraph"/>
              <w:numPr>
                <w:ilvl w:val="0"/>
                <w:numId w:val="4"/>
              </w:numPr>
              <w:suppressAutoHyphens/>
              <w:rPr>
                <w:rFonts w:ascii="Calibri" w:eastAsia="Calibri" w:hAnsi="Calibri"/>
                <w:u w:val="single"/>
              </w:rPr>
            </w:pPr>
            <w:hyperlink r:id="rId13" w:anchor="coursestext" w:history="1">
              <w:r>
                <w:rPr>
                  <w:rStyle w:val="Hyperlink"/>
                  <w:rFonts w:ascii="Calibri" w:eastAsia="Calibri" w:hAnsi="Calibri"/>
                </w:rPr>
                <w:t>UC Berkeley Bachelor’s in Astronomy</w:t>
              </w:r>
            </w:hyperlink>
          </w:p>
          <w:p w14:paraId="70AADDAF" w14:textId="77777777" w:rsidR="009D0BB7" w:rsidRDefault="009D0BB7" w:rsidP="003A0F11">
            <w:pPr>
              <w:pStyle w:val="ListParagraph"/>
              <w:suppressAutoHyphens/>
              <w:rPr>
                <w:rFonts w:ascii="Calibri" w:eastAsia="Calibri" w:hAnsi="Calibri"/>
                <w:u w:val="single"/>
              </w:rPr>
            </w:pPr>
          </w:p>
          <w:p w14:paraId="66076FAB" w14:textId="77777777" w:rsidR="009D0BB7" w:rsidRDefault="009D0BB7" w:rsidP="003A0F11">
            <w:pPr>
              <w:rPr>
                <w:rFonts w:ascii="Arial" w:eastAsia="Times New Roman" w:hAnsi="Arial"/>
                <w:b/>
                <w:bCs/>
                <w:sz w:val="24"/>
                <w:szCs w:val="24"/>
              </w:rPr>
            </w:pPr>
            <w:r>
              <w:rPr>
                <w:rFonts w:eastAsia="Arial" w:cs="Arial"/>
                <w:b/>
                <w:bCs/>
                <w:szCs w:val="24"/>
              </w:rPr>
              <w:t>Candidate 1</w:t>
            </w:r>
            <w:r>
              <w:rPr>
                <w:rFonts w:eastAsia="Arial" w:cs="Arial"/>
                <w:b/>
                <w:bCs/>
                <w:szCs w:val="24"/>
              </w:rPr>
              <w:t>- discipline Expert recommendation MEETS MQs</w:t>
            </w:r>
            <w:r>
              <w:rPr>
                <w:rFonts w:eastAsia="Arial" w:cs="Arial"/>
                <w:b/>
                <w:bCs/>
                <w:szCs w:val="24"/>
              </w:rPr>
              <w:t xml:space="preserve"> </w:t>
            </w:r>
            <w:r w:rsidRPr="003A0F11">
              <w:rPr>
                <w:rFonts w:eastAsia="Arial" w:cs="Arial"/>
                <w:bCs/>
                <w:szCs w:val="24"/>
              </w:rPr>
              <w:t>with PhD in Physics</w:t>
            </w:r>
            <w:r w:rsidRPr="003A0F11">
              <w:rPr>
                <w:rFonts w:eastAsia="Arial" w:cs="Arial"/>
                <w:bCs/>
                <w:szCs w:val="24"/>
              </w:rPr>
              <w:t>- Committee confers.</w:t>
            </w:r>
            <w:r>
              <w:rPr>
                <w:rFonts w:eastAsia="Arial" w:cs="Arial"/>
                <w:bCs/>
                <w:szCs w:val="24"/>
              </w:rPr>
              <w:br/>
            </w:r>
          </w:p>
          <w:p w14:paraId="4653DEF1" w14:textId="77777777" w:rsidR="009D0BB7" w:rsidRPr="003A0F11" w:rsidRDefault="009D0BB7" w:rsidP="003A0F11">
            <w:pPr>
              <w:rPr>
                <w:rFonts w:eastAsia="Arial" w:cs="Arial"/>
                <w:szCs w:val="24"/>
              </w:rPr>
            </w:pPr>
            <w:r>
              <w:rPr>
                <w:rFonts w:eastAsia="Arial" w:cs="Arial"/>
                <w:b/>
                <w:bCs/>
                <w:szCs w:val="24"/>
              </w:rPr>
              <w:t>Candidate 2</w:t>
            </w:r>
            <w:r>
              <w:rPr>
                <w:rFonts w:eastAsia="Arial" w:cs="Arial"/>
                <w:b/>
                <w:bCs/>
                <w:szCs w:val="24"/>
              </w:rPr>
              <w:t xml:space="preserve">- Discipline Expert recommendation will meet MQs </w:t>
            </w:r>
            <w:r w:rsidRPr="003A0F11">
              <w:rPr>
                <w:rFonts w:eastAsia="Arial" w:cs="Arial"/>
                <w:bCs/>
                <w:szCs w:val="24"/>
              </w:rPr>
              <w:t xml:space="preserve">if </w:t>
            </w:r>
            <w:r w:rsidRPr="003A0F11">
              <w:rPr>
                <w:rFonts w:eastAsia="Arial" w:cs="Arial"/>
                <w:bCs/>
                <w:szCs w:val="24"/>
              </w:rPr>
              <w:t xml:space="preserve">MS completed </w:t>
            </w:r>
            <w:r w:rsidRPr="003A0F11">
              <w:rPr>
                <w:rFonts w:eastAsia="Arial" w:cs="Arial"/>
                <w:bCs/>
                <w:szCs w:val="24"/>
              </w:rPr>
              <w:t>by hire date.</w:t>
            </w:r>
            <w:r w:rsidRPr="003A0F11">
              <w:rPr>
                <w:rFonts w:eastAsia="Arial" w:cs="Arial"/>
                <w:bCs/>
                <w:szCs w:val="24"/>
              </w:rPr>
              <w:t xml:space="preserve"> All course work is completed and thesis is planned to be submitted in May 2022, with August 9</w:t>
            </w:r>
            <w:r w:rsidRPr="003A0F11">
              <w:rPr>
                <w:rFonts w:eastAsia="Arial" w:cs="Arial"/>
                <w:bCs/>
                <w:szCs w:val="24"/>
                <w:vertAlign w:val="superscript"/>
              </w:rPr>
              <w:t>th</w:t>
            </w:r>
            <w:r w:rsidRPr="003A0F11">
              <w:rPr>
                <w:rFonts w:eastAsia="Arial" w:cs="Arial"/>
                <w:bCs/>
                <w:szCs w:val="24"/>
              </w:rPr>
              <w:t xml:space="preserve"> conferral.</w:t>
            </w:r>
            <w:r>
              <w:rPr>
                <w:rFonts w:eastAsia="Arial" w:cs="Arial"/>
                <w:bCs/>
                <w:szCs w:val="24"/>
              </w:rPr>
              <w:t xml:space="preserve"> Committee confers.</w:t>
            </w:r>
            <w:r w:rsidRPr="003A0F11">
              <w:rPr>
                <w:rFonts w:eastAsia="Arial" w:cs="Arial"/>
                <w:szCs w:val="24"/>
              </w:rPr>
              <w:t xml:space="preserve"> </w:t>
            </w:r>
          </w:p>
          <w:p w14:paraId="1A9CAC01" w14:textId="77777777" w:rsidR="009D0BB7" w:rsidRDefault="009D0BB7" w:rsidP="003A0F11">
            <w:pPr>
              <w:rPr>
                <w:rFonts w:eastAsia="Arial" w:cs="Arial"/>
                <w:b/>
                <w:bCs/>
                <w:szCs w:val="24"/>
              </w:rPr>
            </w:pPr>
          </w:p>
          <w:p w14:paraId="077F5DC9" w14:textId="77777777" w:rsidR="009D0BB7" w:rsidRPr="003A0F11" w:rsidRDefault="009D0BB7" w:rsidP="003A0F11">
            <w:pPr>
              <w:rPr>
                <w:rFonts w:eastAsia="Times New Roman" w:cs="Times New Roman"/>
                <w:b/>
                <w:bCs/>
                <w:szCs w:val="24"/>
              </w:rPr>
            </w:pPr>
            <w:r>
              <w:rPr>
                <w:rFonts w:eastAsia="Arial" w:cs="Arial"/>
                <w:b/>
                <w:bCs/>
                <w:szCs w:val="24"/>
              </w:rPr>
              <w:t xml:space="preserve">Candidate 3- Discipline </w:t>
            </w:r>
            <w:r>
              <w:rPr>
                <w:rFonts w:eastAsia="Arial" w:cs="Arial"/>
                <w:b/>
                <w:bCs/>
                <w:szCs w:val="24"/>
              </w:rPr>
              <w:t>Expert recommendati</w:t>
            </w:r>
            <w:r>
              <w:rPr>
                <w:rFonts w:eastAsia="Arial" w:cs="Arial"/>
                <w:b/>
                <w:bCs/>
                <w:szCs w:val="24"/>
              </w:rPr>
              <w:t>on MEETS MQs- Committee confers, has a MS in Physics.</w:t>
            </w:r>
          </w:p>
        </w:tc>
      </w:tr>
      <w:tr w:rsidR="009D0BB7" w14:paraId="4B183129" w14:textId="77777777" w:rsidTr="009D0BB7">
        <w:tc>
          <w:tcPr>
            <w:tcW w:w="383" w:type="dxa"/>
          </w:tcPr>
          <w:p w14:paraId="22BF8618" w14:textId="77777777" w:rsidR="009D0BB7" w:rsidRDefault="009D0BB7" w:rsidP="003A0F11"/>
        </w:tc>
        <w:tc>
          <w:tcPr>
            <w:tcW w:w="6272" w:type="dxa"/>
          </w:tcPr>
          <w:p w14:paraId="2888164B" w14:textId="77777777" w:rsidR="009D0BB7" w:rsidRDefault="009D0BB7" w:rsidP="003A0F11">
            <w:pPr>
              <w:rPr>
                <w:rFonts w:ascii="Calibri" w:eastAsia="Calibri" w:hAnsi="Calibri"/>
                <w:b/>
                <w:bCs/>
              </w:rPr>
            </w:pPr>
            <w:r>
              <w:rPr>
                <w:rFonts w:ascii="Calibri" w:eastAsia="Calibri" w:hAnsi="Calibri"/>
                <w:b/>
                <w:bCs/>
              </w:rPr>
              <w:t>MQs for CIS:</w:t>
            </w:r>
          </w:p>
          <w:p w14:paraId="07CC1158" w14:textId="77777777" w:rsidR="009D0BB7" w:rsidRDefault="009D0BB7" w:rsidP="003A0F11">
            <w:pPr>
              <w:rPr>
                <w:rFonts w:ascii="Arial" w:eastAsia="Arial" w:hAnsi="Arial" w:cs="Arial"/>
                <w:b/>
                <w:bCs/>
                <w:color w:val="333333"/>
                <w:sz w:val="20"/>
                <w:szCs w:val="20"/>
              </w:rPr>
            </w:pPr>
            <w:r>
              <w:rPr>
                <w:rFonts w:eastAsia="Arial" w:cs="Arial"/>
                <w:color w:val="333333"/>
                <w:sz w:val="20"/>
              </w:rPr>
              <w:t>A. The minimum of one of the following awarded/conferred from a regionally accredited institution:</w:t>
            </w:r>
            <w:r>
              <w:br/>
            </w:r>
            <w:r>
              <w:rPr>
                <w:rFonts w:eastAsia="Arial" w:cs="Arial"/>
                <w:color w:val="333333"/>
                <w:sz w:val="20"/>
              </w:rPr>
              <w:t xml:space="preserve"> 1. Any Bachelor’s degree and two (2) full-time equivalent years of professional experience directly related to the faculty member’s teaching assignment; </w:t>
            </w:r>
            <w:r>
              <w:br/>
            </w:r>
            <w:r>
              <w:rPr>
                <w:rFonts w:eastAsia="Arial" w:cs="Arial"/>
                <w:color w:val="333333"/>
                <w:sz w:val="20"/>
              </w:rPr>
              <w:t>OR</w:t>
            </w:r>
            <w:r>
              <w:br/>
            </w:r>
            <w:r>
              <w:rPr>
                <w:rFonts w:eastAsia="Arial" w:cs="Arial"/>
                <w:color w:val="333333"/>
                <w:sz w:val="20"/>
              </w:rPr>
              <w:t xml:space="preserve">2. Any Associate’s degree and six (6) full-time equivalent years of professional experience directly related to the faculty member’s teaching assignment; </w:t>
            </w:r>
          </w:p>
          <w:p w14:paraId="3AC20522" w14:textId="77777777" w:rsidR="009D0BB7" w:rsidRDefault="009D0BB7" w:rsidP="003A0F11">
            <w:pPr>
              <w:rPr>
                <w:rFonts w:eastAsia="Arial" w:cs="Arial"/>
                <w:b/>
                <w:bCs/>
                <w:color w:val="333333"/>
                <w:sz w:val="20"/>
              </w:rPr>
            </w:pPr>
            <w:r>
              <w:rPr>
                <w:rFonts w:eastAsia="Arial" w:cs="Arial"/>
                <w:color w:val="333333"/>
                <w:sz w:val="20"/>
              </w:rPr>
              <w:t>OR</w:t>
            </w:r>
            <w:r>
              <w:br/>
            </w:r>
            <w:r>
              <w:rPr>
                <w:rFonts w:eastAsia="Arial" w:cs="Arial"/>
                <w:color w:val="333333"/>
                <w:sz w:val="20"/>
              </w:rPr>
              <w:t xml:space="preserve">3. The equivalent </w:t>
            </w:r>
          </w:p>
          <w:p w14:paraId="404BAA9D" w14:textId="77777777" w:rsidR="009D0BB7" w:rsidRDefault="009D0BB7" w:rsidP="003A0F11">
            <w:pPr>
              <w:spacing w:line="256" w:lineRule="auto"/>
              <w:rPr>
                <w:rFonts w:ascii="Calibri" w:eastAsia="Calibri" w:hAnsi="Calibri"/>
                <w:b/>
                <w:bCs/>
              </w:rPr>
            </w:pPr>
          </w:p>
        </w:tc>
        <w:tc>
          <w:tcPr>
            <w:tcW w:w="6300" w:type="dxa"/>
          </w:tcPr>
          <w:p w14:paraId="1EC86B35" w14:textId="77777777" w:rsidR="009D0BB7" w:rsidRDefault="009D0BB7" w:rsidP="003A0F11">
            <w:pPr>
              <w:rPr>
                <w:rFonts w:ascii="Calibri" w:eastAsia="Calibri" w:hAnsi="Calibri"/>
                <w:b/>
              </w:rPr>
            </w:pPr>
            <w:r w:rsidRPr="001C523A">
              <w:rPr>
                <w:rFonts w:ascii="Calibri" w:eastAsia="Calibri" w:hAnsi="Calibri"/>
                <w:b/>
                <w:bCs/>
              </w:rPr>
              <w:t>Candidate 4</w:t>
            </w:r>
            <w:r w:rsidRPr="001C523A">
              <w:rPr>
                <w:rFonts w:ascii="Calibri" w:eastAsia="Calibri" w:hAnsi="Calibri"/>
                <w:b/>
              </w:rPr>
              <w:t>: Discipline expert recommendation- Yes meets MQs. Committee Confers</w:t>
            </w:r>
            <w:r>
              <w:rPr>
                <w:rFonts w:ascii="Calibri" w:eastAsia="Calibri" w:hAnsi="Calibri"/>
                <w:b/>
              </w:rPr>
              <w:t>.</w:t>
            </w:r>
          </w:p>
          <w:p w14:paraId="09C58EE6" w14:textId="77777777" w:rsidR="009D0BB7" w:rsidRDefault="009D0BB7" w:rsidP="003A0F11">
            <w:pPr>
              <w:rPr>
                <w:rFonts w:ascii="Calibri" w:eastAsia="Calibri" w:hAnsi="Calibri"/>
                <w:b/>
              </w:rPr>
            </w:pPr>
          </w:p>
          <w:p w14:paraId="7B07BB55" w14:textId="77777777" w:rsidR="009D0BB7" w:rsidRDefault="009D0BB7" w:rsidP="003A0F11">
            <w:pPr>
              <w:rPr>
                <w:rFonts w:ascii="Calibri" w:eastAsia="Calibri" w:hAnsi="Calibri"/>
                <w:b/>
              </w:rPr>
            </w:pPr>
            <w:r w:rsidRPr="001C523A">
              <w:rPr>
                <w:rFonts w:ascii="Calibri" w:eastAsia="Calibri" w:hAnsi="Calibri"/>
                <w:b/>
                <w:bCs/>
              </w:rPr>
              <w:t xml:space="preserve">Candidate </w:t>
            </w:r>
            <w:r>
              <w:rPr>
                <w:rFonts w:ascii="Calibri" w:eastAsia="Calibri" w:hAnsi="Calibri"/>
                <w:b/>
                <w:bCs/>
              </w:rPr>
              <w:t>5</w:t>
            </w:r>
            <w:r w:rsidRPr="001C523A">
              <w:rPr>
                <w:rFonts w:ascii="Calibri" w:eastAsia="Calibri" w:hAnsi="Calibri"/>
                <w:b/>
              </w:rPr>
              <w:t>: Discipline expert recommendation- Yes meets MQs. Committee Confers</w:t>
            </w:r>
            <w:r>
              <w:rPr>
                <w:rFonts w:ascii="Calibri" w:eastAsia="Calibri" w:hAnsi="Calibri"/>
                <w:b/>
              </w:rPr>
              <w:t>.</w:t>
            </w:r>
          </w:p>
          <w:p w14:paraId="72AAAB67" w14:textId="77777777" w:rsidR="009D0BB7" w:rsidRDefault="009D0BB7" w:rsidP="003A0F11">
            <w:pPr>
              <w:rPr>
                <w:rFonts w:ascii="Calibri" w:eastAsia="Calibri" w:hAnsi="Calibri"/>
                <w:b/>
              </w:rPr>
            </w:pPr>
          </w:p>
          <w:p w14:paraId="187E949E" w14:textId="77777777" w:rsidR="009D0BB7" w:rsidRDefault="009D0BB7" w:rsidP="001C523A">
            <w:pPr>
              <w:rPr>
                <w:rFonts w:ascii="Calibri" w:eastAsia="Calibri" w:hAnsi="Calibri"/>
                <w:b/>
                <w:bCs/>
                <w:szCs w:val="24"/>
                <w:u w:val="single"/>
              </w:rPr>
            </w:pPr>
            <w:r w:rsidRPr="001C523A">
              <w:rPr>
                <w:rFonts w:ascii="Calibri" w:eastAsia="Calibri" w:hAnsi="Calibri"/>
                <w:b/>
              </w:rPr>
              <w:t>Candidate 6</w:t>
            </w:r>
            <w:r>
              <w:rPr>
                <w:rFonts w:ascii="Calibri" w:eastAsia="Calibri" w:hAnsi="Calibri"/>
                <w:b/>
              </w:rPr>
              <w:t>:</w:t>
            </w:r>
            <w:r w:rsidRPr="001C523A">
              <w:rPr>
                <w:rFonts w:ascii="Calibri" w:eastAsia="Calibri" w:hAnsi="Calibri"/>
                <w:b/>
              </w:rPr>
              <w:t xml:space="preserve"> Recommendation- to not grant equivalency as 2 years of professional experience directly related to the faculty member’s teaching assignment is not present in the application.</w:t>
            </w:r>
          </w:p>
        </w:tc>
      </w:tr>
      <w:tr w:rsidR="009D0BB7" w14:paraId="28152334" w14:textId="77777777" w:rsidTr="009D0BB7">
        <w:tc>
          <w:tcPr>
            <w:tcW w:w="383" w:type="dxa"/>
          </w:tcPr>
          <w:p w14:paraId="7A22E1D6" w14:textId="77777777" w:rsidR="009D0BB7" w:rsidRDefault="009D0BB7" w:rsidP="003A0F11"/>
        </w:tc>
        <w:tc>
          <w:tcPr>
            <w:tcW w:w="6272" w:type="dxa"/>
          </w:tcPr>
          <w:p w14:paraId="273EB6D2" w14:textId="77777777" w:rsidR="009D0BB7" w:rsidRDefault="009D0BB7" w:rsidP="001C523A">
            <w:pPr>
              <w:rPr>
                <w:rFonts w:eastAsia="Arial" w:cs="Arial"/>
                <w:b/>
                <w:bCs/>
                <w:color w:val="333333"/>
                <w:sz w:val="20"/>
              </w:rPr>
            </w:pPr>
            <w:r>
              <w:rPr>
                <w:rFonts w:ascii="Calibri" w:eastAsia="Calibri" w:hAnsi="Calibri"/>
                <w:b/>
                <w:bCs/>
              </w:rPr>
              <w:t xml:space="preserve">MQs for Graphic Arts </w:t>
            </w:r>
            <w:r>
              <w:rPr>
                <w:rFonts w:ascii="Calibri" w:eastAsia="Calibri" w:hAnsi="Calibri"/>
              </w:rPr>
              <w:t>for position in Graphic Design</w:t>
            </w:r>
            <w:r>
              <w:rPr>
                <w:rFonts w:ascii="Calibri" w:eastAsia="Calibri" w:hAnsi="Calibri"/>
                <w:b/>
                <w:bCs/>
              </w:rPr>
              <w:t>:</w:t>
            </w:r>
            <w:r>
              <w:br/>
            </w:r>
            <w:r>
              <w:rPr>
                <w:rFonts w:eastAsia="Arial" w:cs="Arial"/>
                <w:color w:val="333333"/>
                <w:sz w:val="20"/>
              </w:rPr>
              <w:t>A. The minimum of one of the following awarded/conferred from a regionally accredited institution:</w:t>
            </w:r>
            <w:r>
              <w:br/>
            </w:r>
            <w:r>
              <w:rPr>
                <w:rFonts w:eastAsia="Arial" w:cs="Arial"/>
                <w:color w:val="333333"/>
                <w:sz w:val="20"/>
              </w:rPr>
              <w:t xml:space="preserve"> 1. Any Bachelor’s degree and two (2) full-time equivalent years of professional experience directly related to the faculty member’s teaching assignment; </w:t>
            </w:r>
            <w:r>
              <w:br/>
            </w:r>
            <w:r>
              <w:rPr>
                <w:rFonts w:eastAsia="Arial" w:cs="Arial"/>
                <w:color w:val="333333"/>
                <w:sz w:val="20"/>
              </w:rPr>
              <w:t>OR</w:t>
            </w:r>
            <w:r>
              <w:br/>
            </w:r>
            <w:r>
              <w:rPr>
                <w:rFonts w:eastAsia="Arial" w:cs="Arial"/>
                <w:color w:val="333333"/>
                <w:sz w:val="20"/>
              </w:rPr>
              <w:t xml:space="preserve">2. Any Associate’s degree and six (6) full-time equivalent years of professional experience directly related to the faculty member’s teaching assignment; </w:t>
            </w:r>
          </w:p>
          <w:p w14:paraId="2BF8554E" w14:textId="77777777" w:rsidR="009D0BB7" w:rsidRDefault="009D0BB7" w:rsidP="001C523A">
            <w:pPr>
              <w:rPr>
                <w:rFonts w:eastAsia="Arial" w:cs="Arial"/>
                <w:b/>
                <w:bCs/>
                <w:color w:val="333333"/>
                <w:sz w:val="20"/>
              </w:rPr>
            </w:pPr>
            <w:r>
              <w:rPr>
                <w:rFonts w:eastAsia="Arial" w:cs="Arial"/>
                <w:color w:val="333333"/>
                <w:sz w:val="20"/>
              </w:rPr>
              <w:lastRenderedPageBreak/>
              <w:t>OR</w:t>
            </w:r>
            <w:r>
              <w:br/>
            </w:r>
            <w:r>
              <w:rPr>
                <w:rFonts w:eastAsia="Arial" w:cs="Arial"/>
                <w:color w:val="333333"/>
                <w:sz w:val="20"/>
              </w:rPr>
              <w:t>3. The equivalent</w:t>
            </w:r>
          </w:p>
          <w:p w14:paraId="0F55F83F" w14:textId="77777777" w:rsidR="009D0BB7" w:rsidRDefault="009D0BB7" w:rsidP="003A0F11">
            <w:pPr>
              <w:rPr>
                <w:rFonts w:ascii="Calibri" w:eastAsia="Calibri" w:hAnsi="Calibri"/>
                <w:b/>
                <w:bCs/>
              </w:rPr>
            </w:pPr>
          </w:p>
          <w:p w14:paraId="70ED61F5" w14:textId="7FAA3F81" w:rsidR="009D0BB7" w:rsidRDefault="009D0BB7" w:rsidP="003A0F11">
            <w:pPr>
              <w:rPr>
                <w:rFonts w:ascii="Calibri" w:eastAsia="Calibri" w:hAnsi="Calibri"/>
                <w:b/>
                <w:bCs/>
              </w:rPr>
            </w:pPr>
            <w:r>
              <w:rPr>
                <w:rFonts w:ascii="Calibri" w:eastAsia="Calibri" w:hAnsi="Calibri"/>
                <w:b/>
                <w:bCs/>
              </w:rPr>
              <w:t xml:space="preserve">As part of this discussion we also reviewed this component of the MQ Handbook: </w:t>
            </w:r>
            <w:r>
              <w:t>. The minimum qualifications for disciplines on this list are specifically named bachelor’s degree(s) or higher and two years of professional experience, and/or other specifications as noted, or specifically named associate degree(s) and six years of professional experience. The professional experience required must be directly related to the faculty member’s teaching assignment. Professional experience is required when the applic</w:t>
            </w:r>
            <w:r>
              <w:t>ant possesses a master’s degree (p. 51).</w:t>
            </w:r>
          </w:p>
        </w:tc>
        <w:tc>
          <w:tcPr>
            <w:tcW w:w="6300" w:type="dxa"/>
          </w:tcPr>
          <w:p w14:paraId="2366C03D" w14:textId="77777777" w:rsidR="009D0BB7" w:rsidRDefault="009D0BB7" w:rsidP="001C523A">
            <w:pPr>
              <w:rPr>
                <w:rFonts w:eastAsiaTheme="minorEastAsia"/>
                <w:b/>
                <w:bCs/>
                <w:szCs w:val="24"/>
              </w:rPr>
            </w:pPr>
            <w:r>
              <w:rPr>
                <w:rFonts w:eastAsiaTheme="minorEastAsia"/>
                <w:b/>
                <w:bCs/>
                <w:szCs w:val="24"/>
              </w:rPr>
              <w:lastRenderedPageBreak/>
              <w:t>C</w:t>
            </w:r>
            <w:r>
              <w:rPr>
                <w:rFonts w:eastAsiaTheme="minorEastAsia"/>
                <w:b/>
                <w:bCs/>
                <w:szCs w:val="24"/>
              </w:rPr>
              <w:t>andidate 7</w:t>
            </w:r>
            <w:r>
              <w:rPr>
                <w:rFonts w:eastAsiaTheme="minorEastAsia"/>
                <w:b/>
                <w:bCs/>
                <w:szCs w:val="24"/>
              </w:rPr>
              <w:t xml:space="preserve">- Cannot consider because transcripts for </w:t>
            </w:r>
            <w:r>
              <w:rPr>
                <w:rFonts w:eastAsiaTheme="minorEastAsia"/>
                <w:b/>
                <w:bCs/>
                <w:szCs w:val="24"/>
              </w:rPr>
              <w:t xml:space="preserve">degrees </w:t>
            </w:r>
            <w:r>
              <w:rPr>
                <w:rFonts w:eastAsiaTheme="minorEastAsia"/>
                <w:b/>
                <w:bCs/>
                <w:szCs w:val="24"/>
              </w:rPr>
              <w:t>were not provided.</w:t>
            </w:r>
          </w:p>
          <w:p w14:paraId="37E9B037" w14:textId="77777777" w:rsidR="009D0BB7" w:rsidRDefault="009D0BB7" w:rsidP="001C523A">
            <w:pPr>
              <w:rPr>
                <w:rFonts w:eastAsiaTheme="minorEastAsia"/>
                <w:b/>
                <w:bCs/>
                <w:szCs w:val="24"/>
              </w:rPr>
            </w:pPr>
          </w:p>
          <w:p w14:paraId="1B19EF78" w14:textId="77777777" w:rsidR="009D0BB7" w:rsidRDefault="009D0BB7" w:rsidP="001C523A">
            <w:pPr>
              <w:rPr>
                <w:rFonts w:eastAsiaTheme="minorEastAsia"/>
                <w:b/>
                <w:bCs/>
                <w:color w:val="000000" w:themeColor="text1"/>
                <w:szCs w:val="24"/>
              </w:rPr>
            </w:pPr>
            <w:r>
              <w:rPr>
                <w:rFonts w:eastAsiaTheme="minorEastAsia"/>
                <w:b/>
                <w:color w:val="000000" w:themeColor="text1"/>
                <w:szCs w:val="24"/>
              </w:rPr>
              <w:t>Candidate 8</w:t>
            </w:r>
            <w:r w:rsidRPr="001C523A">
              <w:rPr>
                <w:rFonts w:eastAsiaTheme="minorEastAsia"/>
                <w:b/>
                <w:color w:val="000000" w:themeColor="text1"/>
                <w:szCs w:val="24"/>
              </w:rPr>
              <w:t xml:space="preserve">- discipline expert recommends </w:t>
            </w:r>
            <w:r>
              <w:rPr>
                <w:rFonts w:eastAsiaTheme="minorEastAsia"/>
                <w:b/>
                <w:bCs/>
                <w:color w:val="000000" w:themeColor="text1"/>
                <w:szCs w:val="24"/>
              </w:rPr>
              <w:t>meets MQs</w:t>
            </w:r>
            <w:r>
              <w:rPr>
                <w:rFonts w:eastAsiaTheme="minorEastAsia"/>
                <w:b/>
                <w:bCs/>
                <w:color w:val="000000" w:themeColor="text1"/>
                <w:szCs w:val="24"/>
              </w:rPr>
              <w:t xml:space="preserve"> and</w:t>
            </w:r>
            <w:r>
              <w:rPr>
                <w:rFonts w:eastAsiaTheme="minorEastAsia"/>
                <w:b/>
                <w:bCs/>
                <w:color w:val="000000" w:themeColor="text1"/>
                <w:szCs w:val="24"/>
              </w:rPr>
              <w:t xml:space="preserve"> committee agrees</w:t>
            </w:r>
            <w:r>
              <w:rPr>
                <w:rFonts w:eastAsiaTheme="minorEastAsia"/>
                <w:b/>
                <w:bCs/>
                <w:color w:val="000000" w:themeColor="text1"/>
                <w:szCs w:val="24"/>
              </w:rPr>
              <w:t>.</w:t>
            </w:r>
          </w:p>
          <w:p w14:paraId="4D049EFE" w14:textId="77777777" w:rsidR="009D0BB7" w:rsidRDefault="009D0BB7" w:rsidP="001C523A">
            <w:pPr>
              <w:rPr>
                <w:rFonts w:eastAsiaTheme="minorEastAsia"/>
                <w:b/>
                <w:bCs/>
                <w:color w:val="000000" w:themeColor="text1"/>
                <w:szCs w:val="24"/>
              </w:rPr>
            </w:pPr>
          </w:p>
          <w:p w14:paraId="45544C4B" w14:textId="77777777" w:rsidR="009D0BB7" w:rsidRDefault="009D0BB7" w:rsidP="001C523A">
            <w:pPr>
              <w:rPr>
                <w:rFonts w:eastAsiaTheme="minorEastAsia"/>
                <w:b/>
                <w:bCs/>
                <w:color w:val="000000" w:themeColor="text1"/>
                <w:szCs w:val="24"/>
              </w:rPr>
            </w:pPr>
            <w:r>
              <w:rPr>
                <w:rFonts w:eastAsiaTheme="minorEastAsia"/>
                <w:b/>
                <w:color w:val="000000" w:themeColor="text1"/>
                <w:szCs w:val="24"/>
              </w:rPr>
              <w:t>Ca</w:t>
            </w:r>
            <w:r w:rsidRPr="001C523A">
              <w:rPr>
                <w:rFonts w:eastAsiaTheme="minorEastAsia"/>
                <w:b/>
                <w:color w:val="000000" w:themeColor="text1"/>
                <w:szCs w:val="24"/>
              </w:rPr>
              <w:t>ndidate 9</w:t>
            </w:r>
            <w:r>
              <w:rPr>
                <w:rFonts w:eastAsiaTheme="minorEastAsia"/>
                <w:color w:val="000000" w:themeColor="text1"/>
                <w:szCs w:val="24"/>
              </w:rPr>
              <w:t>-</w:t>
            </w:r>
            <w:r w:rsidRPr="001C523A">
              <w:rPr>
                <w:rFonts w:eastAsiaTheme="minorEastAsia"/>
                <w:b/>
                <w:color w:val="000000" w:themeColor="text1"/>
                <w:szCs w:val="24"/>
              </w:rPr>
              <w:t xml:space="preserve"> discipline expert recommends </w:t>
            </w:r>
            <w:r>
              <w:rPr>
                <w:rFonts w:eastAsiaTheme="minorEastAsia"/>
                <w:b/>
                <w:bCs/>
                <w:color w:val="000000" w:themeColor="text1"/>
                <w:szCs w:val="24"/>
              </w:rPr>
              <w:t>meets MQs committee agrees</w:t>
            </w:r>
          </w:p>
          <w:p w14:paraId="4DFFA0CD" w14:textId="77777777" w:rsidR="009D0BB7" w:rsidRDefault="009D0BB7" w:rsidP="001C523A">
            <w:pPr>
              <w:rPr>
                <w:rFonts w:eastAsiaTheme="minorEastAsia"/>
                <w:b/>
                <w:bCs/>
                <w:color w:val="000000" w:themeColor="text1"/>
                <w:szCs w:val="24"/>
              </w:rPr>
            </w:pPr>
          </w:p>
          <w:p w14:paraId="62C8C438" w14:textId="77777777" w:rsidR="009D0BB7" w:rsidRDefault="009D0BB7" w:rsidP="001C523A">
            <w:pPr>
              <w:rPr>
                <w:rFonts w:eastAsiaTheme="minorEastAsia"/>
                <w:b/>
                <w:bCs/>
                <w:color w:val="000000" w:themeColor="text1"/>
                <w:szCs w:val="24"/>
              </w:rPr>
            </w:pPr>
            <w:r w:rsidRPr="001C523A">
              <w:rPr>
                <w:rFonts w:eastAsiaTheme="minorEastAsia"/>
                <w:b/>
                <w:color w:val="000000" w:themeColor="text1"/>
                <w:szCs w:val="24"/>
              </w:rPr>
              <w:lastRenderedPageBreak/>
              <w:t xml:space="preserve">Candidate 10- </w:t>
            </w:r>
            <w:r w:rsidRPr="001C523A">
              <w:rPr>
                <w:rFonts w:eastAsiaTheme="minorEastAsia"/>
                <w:color w:val="000000" w:themeColor="text1"/>
                <w:szCs w:val="24"/>
              </w:rPr>
              <w:t>discipline expert at first did not think candidate had years of experience- but agreed once identified by committee members.</w:t>
            </w:r>
            <w:r w:rsidRPr="001C523A">
              <w:rPr>
                <w:rFonts w:eastAsiaTheme="minorEastAsia"/>
                <w:b/>
                <w:color w:val="000000" w:themeColor="text1"/>
                <w:szCs w:val="24"/>
              </w:rPr>
              <w:t xml:space="preserve"> </w:t>
            </w:r>
            <w:r w:rsidRPr="001C523A">
              <w:rPr>
                <w:rFonts w:eastAsiaTheme="minorEastAsia"/>
                <w:b/>
                <w:bCs/>
                <w:color w:val="000000" w:themeColor="text1"/>
                <w:szCs w:val="24"/>
              </w:rPr>
              <w:t>Meets MQs and committee confers</w:t>
            </w:r>
            <w:r w:rsidRPr="001C523A">
              <w:rPr>
                <w:rFonts w:eastAsiaTheme="minorEastAsia"/>
                <w:b/>
                <w:bCs/>
                <w:color w:val="000000" w:themeColor="text1"/>
                <w:szCs w:val="24"/>
              </w:rPr>
              <w:t>.</w:t>
            </w:r>
          </w:p>
          <w:p w14:paraId="4B1C79D3" w14:textId="77777777" w:rsidR="009D0BB7" w:rsidRDefault="009D0BB7" w:rsidP="001C523A">
            <w:pPr>
              <w:rPr>
                <w:rFonts w:eastAsiaTheme="minorEastAsia"/>
                <w:b/>
                <w:bCs/>
                <w:color w:val="000000" w:themeColor="text1"/>
                <w:szCs w:val="24"/>
              </w:rPr>
            </w:pPr>
          </w:p>
          <w:p w14:paraId="1E7A798F" w14:textId="77777777" w:rsidR="009D0BB7" w:rsidRDefault="009D0BB7" w:rsidP="001C523A">
            <w:pPr>
              <w:rPr>
                <w:rFonts w:ascii="Arial" w:eastAsia="Times New Roman" w:hAnsi="Arial" w:cs="Times New Roman"/>
                <w:szCs w:val="24"/>
              </w:rPr>
            </w:pPr>
            <w:r>
              <w:rPr>
                <w:rFonts w:eastAsiaTheme="minorEastAsia"/>
                <w:szCs w:val="24"/>
              </w:rPr>
              <w:t xml:space="preserve">Candidate 11): </w:t>
            </w:r>
            <w:r>
              <w:rPr>
                <w:rFonts w:eastAsiaTheme="minorEastAsia"/>
                <w:b/>
                <w:szCs w:val="24"/>
              </w:rPr>
              <w:t>Discipline expert recommends m</w:t>
            </w:r>
            <w:r>
              <w:rPr>
                <w:rFonts w:eastAsiaTheme="minorEastAsia"/>
                <w:b/>
                <w:bCs/>
                <w:szCs w:val="24"/>
              </w:rPr>
              <w:t>eets MQs- committee confers.</w:t>
            </w:r>
          </w:p>
          <w:p w14:paraId="5B96179F" w14:textId="77777777" w:rsidR="009D0BB7" w:rsidRPr="001C523A" w:rsidRDefault="009D0BB7" w:rsidP="001C523A">
            <w:pPr>
              <w:rPr>
                <w:rFonts w:ascii="Calibri" w:eastAsia="Calibri" w:hAnsi="Calibri"/>
                <w:b/>
                <w:bCs/>
              </w:rPr>
            </w:pPr>
          </w:p>
        </w:tc>
      </w:tr>
      <w:tr w:rsidR="009D0BB7" w14:paraId="43A0CB83" w14:textId="77777777" w:rsidTr="009D0BB7">
        <w:trPr>
          <w:gridAfter w:val="1"/>
          <w:wAfter w:w="6300" w:type="dxa"/>
        </w:trPr>
        <w:tc>
          <w:tcPr>
            <w:tcW w:w="383" w:type="dxa"/>
          </w:tcPr>
          <w:p w14:paraId="4DF43FB5" w14:textId="77777777" w:rsidR="009D0BB7" w:rsidRDefault="009D0BB7" w:rsidP="003A0F11"/>
        </w:tc>
        <w:tc>
          <w:tcPr>
            <w:tcW w:w="6272" w:type="dxa"/>
          </w:tcPr>
          <w:p w14:paraId="4FE902F9" w14:textId="3923E8F1" w:rsidR="009D0BB7" w:rsidRPr="001C523A" w:rsidRDefault="009D0BB7" w:rsidP="009D0BB7">
            <w:pPr>
              <w:pStyle w:val="Heading8"/>
              <w:numPr>
                <w:ilvl w:val="0"/>
                <w:numId w:val="0"/>
              </w:numPr>
              <w:tabs>
                <w:tab w:val="left" w:pos="720"/>
              </w:tabs>
              <w:snapToGrid w:val="0"/>
              <w:spacing w:after="120"/>
              <w:rPr>
                <w:rFonts w:asciiTheme="minorHAnsi" w:hAnsiTheme="minorHAnsi" w:cs="Tahoma"/>
                <w:b w:val="0"/>
                <w:color w:val="000000" w:themeColor="text1"/>
                <w:sz w:val="22"/>
                <w:szCs w:val="22"/>
              </w:rPr>
            </w:pPr>
            <w:r w:rsidRPr="001C523A">
              <w:rPr>
                <w:rFonts w:asciiTheme="minorHAnsi" w:eastAsia="Calibri" w:hAnsiTheme="minorHAnsi"/>
                <w:b w:val="0"/>
                <w:bCs/>
              </w:rPr>
              <w:t>Next Meeting</w:t>
            </w:r>
            <w:r w:rsidRPr="001C523A">
              <w:rPr>
                <w:rFonts w:asciiTheme="minorHAnsi" w:hAnsiTheme="minorHAnsi" w:cs="Tahoma"/>
                <w:b w:val="0"/>
                <w:sz w:val="22"/>
                <w:szCs w:val="22"/>
              </w:rPr>
              <w:t xml:space="preserve"> </w:t>
            </w:r>
            <w:r w:rsidRPr="001C523A">
              <w:rPr>
                <w:rFonts w:asciiTheme="minorHAnsi" w:hAnsiTheme="minorHAnsi" w:cs="Tahoma"/>
                <w:b w:val="0"/>
                <w:sz w:val="22"/>
                <w:szCs w:val="22"/>
              </w:rPr>
              <w:t xml:space="preserve">Future Meeting Dates: </w:t>
            </w:r>
            <w:r w:rsidRPr="001C523A">
              <w:rPr>
                <w:rFonts w:asciiTheme="minorHAnsi" w:hAnsiTheme="minorHAnsi" w:cs="ZWAdobeF"/>
                <w:b w:val="0"/>
                <w:sz w:val="22"/>
                <w:szCs w:val="22"/>
              </w:rPr>
              <w:t>7B</w:t>
            </w:r>
            <w:r w:rsidRPr="001C523A">
              <w:rPr>
                <w:rFonts w:asciiTheme="minorHAnsi" w:hAnsiTheme="minorHAnsi" w:cs="Tahoma"/>
                <w:b w:val="0"/>
                <w:color w:val="000000" w:themeColor="text1"/>
                <w:sz w:val="22"/>
                <w:szCs w:val="22"/>
              </w:rPr>
              <w:t>2022 Meetings: 3:30-5:00pm 4</w:t>
            </w:r>
            <w:r w:rsidRPr="001C523A">
              <w:rPr>
                <w:rFonts w:asciiTheme="minorHAnsi" w:hAnsiTheme="minorHAnsi" w:cs="Tahoma"/>
                <w:b w:val="0"/>
                <w:color w:val="000000" w:themeColor="text1"/>
                <w:sz w:val="22"/>
                <w:szCs w:val="22"/>
                <w:vertAlign w:val="superscript"/>
              </w:rPr>
              <w:t>th</w:t>
            </w:r>
            <w:r w:rsidRPr="001C523A">
              <w:rPr>
                <w:rFonts w:asciiTheme="minorHAnsi" w:hAnsiTheme="minorHAnsi" w:cs="Tahoma"/>
                <w:b w:val="0"/>
                <w:color w:val="000000" w:themeColor="text1"/>
                <w:sz w:val="22"/>
                <w:szCs w:val="22"/>
              </w:rPr>
              <w:t xml:space="preserve"> Monday of each month and other Mondays 4-5 as needed</w:t>
            </w:r>
          </w:p>
          <w:p w14:paraId="2E3CD6FA" w14:textId="77777777" w:rsidR="009D0BB7" w:rsidRPr="001C523A" w:rsidRDefault="009D0BB7" w:rsidP="001C523A">
            <w:pPr>
              <w:rPr>
                <w:rFonts w:eastAsia="Calibri"/>
                <w:b/>
                <w:bCs/>
              </w:rPr>
            </w:pPr>
          </w:p>
        </w:tc>
      </w:tr>
    </w:tbl>
    <w:p w14:paraId="0AAC35DD" w14:textId="77777777" w:rsidR="00994888" w:rsidRDefault="00994888"/>
    <w:sectPr w:rsidR="00994888" w:rsidSect="00994888">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24989" w14:textId="77777777" w:rsidR="001C523A" w:rsidRDefault="001C523A" w:rsidP="001C523A">
      <w:pPr>
        <w:spacing w:after="0" w:line="240" w:lineRule="auto"/>
      </w:pPr>
      <w:r>
        <w:separator/>
      </w:r>
    </w:p>
  </w:endnote>
  <w:endnote w:type="continuationSeparator" w:id="0">
    <w:p w14:paraId="0C6C2B15" w14:textId="77777777" w:rsidR="001C523A" w:rsidRDefault="001C523A" w:rsidP="001C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073770"/>
      <w:docPartObj>
        <w:docPartGallery w:val="Page Numbers (Bottom of Page)"/>
        <w:docPartUnique/>
      </w:docPartObj>
    </w:sdtPr>
    <w:sdtEndPr>
      <w:rPr>
        <w:noProof/>
      </w:rPr>
    </w:sdtEndPr>
    <w:sdtContent>
      <w:p w14:paraId="7B289BD0" w14:textId="1018CAEF" w:rsidR="001C523A" w:rsidRDefault="001C523A">
        <w:pPr>
          <w:pStyle w:val="Footer"/>
          <w:jc w:val="right"/>
        </w:pPr>
        <w:r>
          <w:fldChar w:fldCharType="begin"/>
        </w:r>
        <w:r>
          <w:instrText xml:space="preserve"> PAGE   \* MERGEFORMAT </w:instrText>
        </w:r>
        <w:r>
          <w:fldChar w:fldCharType="separate"/>
        </w:r>
        <w:r w:rsidR="009D0BB7">
          <w:rPr>
            <w:noProof/>
          </w:rPr>
          <w:t>3</w:t>
        </w:r>
        <w:r>
          <w:rPr>
            <w:noProof/>
          </w:rPr>
          <w:fldChar w:fldCharType="end"/>
        </w:r>
      </w:p>
    </w:sdtContent>
  </w:sdt>
  <w:p w14:paraId="5FEE846E" w14:textId="77777777" w:rsidR="001C523A" w:rsidRDefault="001C5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62B8C" w14:textId="77777777" w:rsidR="001C523A" w:rsidRDefault="001C523A" w:rsidP="001C523A">
      <w:pPr>
        <w:spacing w:after="0" w:line="240" w:lineRule="auto"/>
      </w:pPr>
      <w:r>
        <w:separator/>
      </w:r>
    </w:p>
  </w:footnote>
  <w:footnote w:type="continuationSeparator" w:id="0">
    <w:p w14:paraId="57B3C122" w14:textId="77777777" w:rsidR="001C523A" w:rsidRDefault="001C523A" w:rsidP="001C5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none"/>
      <w:pStyle w:val="Heading1"/>
      <w:lvlText w:val=""/>
      <w:lvlJc w:val="left"/>
      <w:pPr>
        <w:tabs>
          <w:tab w:val="num" w:pos="432"/>
        </w:tabs>
        <w:ind w:left="432" w:hanging="432"/>
      </w:pPr>
    </w:lvl>
    <w:lvl w:ilvl="1" w:tplc="3F702A20">
      <w:start w:val="1"/>
      <w:numFmt w:val="none"/>
      <w:pStyle w:val="Heading2"/>
      <w:lvlText w:val=""/>
      <w:lvlJc w:val="left"/>
      <w:pPr>
        <w:tabs>
          <w:tab w:val="num" w:pos="576"/>
        </w:tabs>
        <w:ind w:left="576" w:hanging="576"/>
      </w:pPr>
    </w:lvl>
    <w:lvl w:ilvl="2" w:tplc="61F8EF08">
      <w:start w:val="1"/>
      <w:numFmt w:val="none"/>
      <w:pStyle w:val="Heading3"/>
      <w:lvlText w:val=""/>
      <w:lvlJc w:val="left"/>
      <w:pPr>
        <w:tabs>
          <w:tab w:val="num" w:pos="720"/>
        </w:tabs>
        <w:ind w:left="720" w:hanging="720"/>
      </w:pPr>
    </w:lvl>
    <w:lvl w:ilvl="3" w:tplc="BDF6F70A">
      <w:start w:val="1"/>
      <w:numFmt w:val="none"/>
      <w:pStyle w:val="Heading4"/>
      <w:lvlText w:val=""/>
      <w:lvlJc w:val="left"/>
      <w:pPr>
        <w:tabs>
          <w:tab w:val="num" w:pos="864"/>
        </w:tabs>
        <w:ind w:left="864" w:hanging="864"/>
      </w:pPr>
    </w:lvl>
    <w:lvl w:ilvl="4" w:tplc="C44E895C">
      <w:start w:val="1"/>
      <w:numFmt w:val="none"/>
      <w:pStyle w:val="Heading5"/>
      <w:lvlText w:val=""/>
      <w:lvlJc w:val="left"/>
      <w:pPr>
        <w:tabs>
          <w:tab w:val="num" w:pos="1008"/>
        </w:tabs>
        <w:ind w:left="1008" w:hanging="1008"/>
      </w:pPr>
    </w:lvl>
    <w:lvl w:ilvl="5" w:tplc="260C090A">
      <w:start w:val="1"/>
      <w:numFmt w:val="none"/>
      <w:pStyle w:val="Heading6"/>
      <w:lvlText w:val=""/>
      <w:lvlJc w:val="left"/>
      <w:pPr>
        <w:tabs>
          <w:tab w:val="num" w:pos="1152"/>
        </w:tabs>
        <w:ind w:left="1152" w:hanging="1152"/>
      </w:pPr>
    </w:lvl>
    <w:lvl w:ilvl="6" w:tplc="16C6326C">
      <w:start w:val="1"/>
      <w:numFmt w:val="none"/>
      <w:pStyle w:val="Heading7"/>
      <w:lvlText w:val=""/>
      <w:lvlJc w:val="left"/>
      <w:pPr>
        <w:tabs>
          <w:tab w:val="num" w:pos="1296"/>
        </w:tabs>
        <w:ind w:left="1296" w:hanging="1296"/>
      </w:pPr>
    </w:lvl>
    <w:lvl w:ilvl="7" w:tplc="B88C4956">
      <w:start w:val="1"/>
      <w:numFmt w:val="none"/>
      <w:pStyle w:val="Heading8"/>
      <w:lvlText w:val=""/>
      <w:lvlJc w:val="left"/>
      <w:pPr>
        <w:tabs>
          <w:tab w:val="num" w:pos="1440"/>
        </w:tabs>
        <w:ind w:left="1440" w:hanging="1440"/>
      </w:pPr>
    </w:lvl>
    <w:lvl w:ilvl="8" w:tplc="D14E47A8">
      <w:start w:val="1"/>
      <w:numFmt w:val="none"/>
      <w:pStyle w:val="Heading9"/>
      <w:lvlText w:val=""/>
      <w:lvlJc w:val="left"/>
      <w:pPr>
        <w:tabs>
          <w:tab w:val="num" w:pos="1584"/>
        </w:tabs>
        <w:ind w:left="1584" w:hanging="1584"/>
      </w:pPr>
    </w:lvl>
  </w:abstractNum>
  <w:abstractNum w:abstractNumId="1" w15:restartNumberingAfterBreak="0">
    <w:nsid w:val="070C7514"/>
    <w:multiLevelType w:val="hybridMultilevel"/>
    <w:tmpl w:val="C5D2B54A"/>
    <w:lvl w:ilvl="0" w:tplc="846E1588">
      <w:start w:val="1"/>
      <w:numFmt w:val="lowerLetter"/>
      <w:lvlText w:val="%1."/>
      <w:lvlJc w:val="left"/>
      <w:pPr>
        <w:ind w:left="720" w:hanging="360"/>
      </w:pPr>
    </w:lvl>
    <w:lvl w:ilvl="1" w:tplc="585E75BA">
      <w:start w:val="1"/>
      <w:numFmt w:val="lowerLetter"/>
      <w:lvlText w:val="%2."/>
      <w:lvlJc w:val="left"/>
      <w:pPr>
        <w:ind w:left="1440" w:hanging="360"/>
      </w:pPr>
    </w:lvl>
    <w:lvl w:ilvl="2" w:tplc="D16CCA3A">
      <w:start w:val="1"/>
      <w:numFmt w:val="lowerRoman"/>
      <w:lvlText w:val="%3."/>
      <w:lvlJc w:val="right"/>
      <w:pPr>
        <w:ind w:left="2160" w:hanging="180"/>
      </w:pPr>
    </w:lvl>
    <w:lvl w:ilvl="3" w:tplc="9A2E7978">
      <w:start w:val="1"/>
      <w:numFmt w:val="decimal"/>
      <w:lvlText w:val="%4."/>
      <w:lvlJc w:val="left"/>
      <w:pPr>
        <w:ind w:left="2880" w:hanging="360"/>
      </w:pPr>
    </w:lvl>
    <w:lvl w:ilvl="4" w:tplc="5C40740E">
      <w:start w:val="1"/>
      <w:numFmt w:val="lowerLetter"/>
      <w:lvlText w:val="%5."/>
      <w:lvlJc w:val="left"/>
      <w:pPr>
        <w:ind w:left="3600" w:hanging="360"/>
      </w:pPr>
    </w:lvl>
    <w:lvl w:ilvl="5" w:tplc="AA5E80C2">
      <w:start w:val="1"/>
      <w:numFmt w:val="lowerRoman"/>
      <w:lvlText w:val="%6."/>
      <w:lvlJc w:val="right"/>
      <w:pPr>
        <w:ind w:left="4320" w:hanging="180"/>
      </w:pPr>
    </w:lvl>
    <w:lvl w:ilvl="6" w:tplc="252C6E62">
      <w:start w:val="1"/>
      <w:numFmt w:val="decimal"/>
      <w:lvlText w:val="%7."/>
      <w:lvlJc w:val="left"/>
      <w:pPr>
        <w:ind w:left="5040" w:hanging="360"/>
      </w:pPr>
    </w:lvl>
    <w:lvl w:ilvl="7" w:tplc="0FAA70FA">
      <w:start w:val="1"/>
      <w:numFmt w:val="lowerLetter"/>
      <w:lvlText w:val="%8."/>
      <w:lvlJc w:val="left"/>
      <w:pPr>
        <w:ind w:left="5760" w:hanging="360"/>
      </w:pPr>
    </w:lvl>
    <w:lvl w:ilvl="8" w:tplc="8DB00B8A">
      <w:start w:val="1"/>
      <w:numFmt w:val="lowerRoman"/>
      <w:lvlText w:val="%9."/>
      <w:lvlJc w:val="right"/>
      <w:pPr>
        <w:ind w:left="6480" w:hanging="180"/>
      </w:pPr>
    </w:lvl>
  </w:abstractNum>
  <w:abstractNum w:abstractNumId="2" w15:restartNumberingAfterBreak="0">
    <w:nsid w:val="0D0234D4"/>
    <w:multiLevelType w:val="hybridMultilevel"/>
    <w:tmpl w:val="CDACE9C4"/>
    <w:lvl w:ilvl="0" w:tplc="B0705C6A">
      <w:start w:val="1"/>
      <w:numFmt w:val="bullet"/>
      <w:lvlText w:val="·"/>
      <w:lvlJc w:val="left"/>
      <w:pPr>
        <w:ind w:left="720" w:hanging="360"/>
      </w:pPr>
      <w:rPr>
        <w:rFonts w:ascii="Symbol" w:hAnsi="Symbol" w:hint="default"/>
      </w:rPr>
    </w:lvl>
    <w:lvl w:ilvl="1" w:tplc="BDE0EFB0">
      <w:start w:val="1"/>
      <w:numFmt w:val="bullet"/>
      <w:lvlText w:val="o"/>
      <w:lvlJc w:val="left"/>
      <w:pPr>
        <w:ind w:left="1440" w:hanging="360"/>
      </w:pPr>
      <w:rPr>
        <w:rFonts w:ascii="Times New Roman" w:hAnsi="Times New Roman" w:cs="Times New Roman" w:hint="default"/>
      </w:rPr>
    </w:lvl>
    <w:lvl w:ilvl="2" w:tplc="CF1AA976">
      <w:start w:val="1"/>
      <w:numFmt w:val="bullet"/>
      <w:lvlText w:val=""/>
      <w:lvlJc w:val="left"/>
      <w:pPr>
        <w:ind w:left="2160" w:hanging="360"/>
      </w:pPr>
      <w:rPr>
        <w:rFonts w:ascii="Wingdings" w:hAnsi="Wingdings" w:hint="default"/>
      </w:rPr>
    </w:lvl>
    <w:lvl w:ilvl="3" w:tplc="99BC63A4">
      <w:start w:val="1"/>
      <w:numFmt w:val="bullet"/>
      <w:lvlText w:val=""/>
      <w:lvlJc w:val="left"/>
      <w:pPr>
        <w:ind w:left="2880" w:hanging="360"/>
      </w:pPr>
      <w:rPr>
        <w:rFonts w:ascii="Symbol" w:hAnsi="Symbol" w:hint="default"/>
      </w:rPr>
    </w:lvl>
    <w:lvl w:ilvl="4" w:tplc="DEA60AEE">
      <w:start w:val="1"/>
      <w:numFmt w:val="bullet"/>
      <w:lvlText w:val="o"/>
      <w:lvlJc w:val="left"/>
      <w:pPr>
        <w:ind w:left="3600" w:hanging="360"/>
      </w:pPr>
      <w:rPr>
        <w:rFonts w:ascii="Courier New" w:hAnsi="Courier New" w:cs="Times New Roman" w:hint="default"/>
      </w:rPr>
    </w:lvl>
    <w:lvl w:ilvl="5" w:tplc="99D60BB0">
      <w:start w:val="1"/>
      <w:numFmt w:val="bullet"/>
      <w:lvlText w:val=""/>
      <w:lvlJc w:val="left"/>
      <w:pPr>
        <w:ind w:left="4320" w:hanging="360"/>
      </w:pPr>
      <w:rPr>
        <w:rFonts w:ascii="Wingdings" w:hAnsi="Wingdings" w:hint="default"/>
      </w:rPr>
    </w:lvl>
    <w:lvl w:ilvl="6" w:tplc="D3DC5BCA">
      <w:start w:val="1"/>
      <w:numFmt w:val="bullet"/>
      <w:lvlText w:val=""/>
      <w:lvlJc w:val="left"/>
      <w:pPr>
        <w:ind w:left="5040" w:hanging="360"/>
      </w:pPr>
      <w:rPr>
        <w:rFonts w:ascii="Symbol" w:hAnsi="Symbol" w:hint="default"/>
      </w:rPr>
    </w:lvl>
    <w:lvl w:ilvl="7" w:tplc="B8BA62EA">
      <w:start w:val="1"/>
      <w:numFmt w:val="bullet"/>
      <w:lvlText w:val="o"/>
      <w:lvlJc w:val="left"/>
      <w:pPr>
        <w:ind w:left="5760" w:hanging="360"/>
      </w:pPr>
      <w:rPr>
        <w:rFonts w:ascii="Courier New" w:hAnsi="Courier New" w:cs="Times New Roman" w:hint="default"/>
      </w:rPr>
    </w:lvl>
    <w:lvl w:ilvl="8" w:tplc="458A190E">
      <w:start w:val="1"/>
      <w:numFmt w:val="bullet"/>
      <w:lvlText w:val=""/>
      <w:lvlJc w:val="left"/>
      <w:pPr>
        <w:ind w:left="6480" w:hanging="360"/>
      </w:pPr>
      <w:rPr>
        <w:rFonts w:ascii="Wingdings" w:hAnsi="Wingdings" w:hint="default"/>
      </w:rPr>
    </w:lvl>
  </w:abstractNum>
  <w:abstractNum w:abstractNumId="3" w15:restartNumberingAfterBreak="0">
    <w:nsid w:val="104E2B79"/>
    <w:multiLevelType w:val="hybridMultilevel"/>
    <w:tmpl w:val="DF009FAC"/>
    <w:lvl w:ilvl="0" w:tplc="2FE24D22">
      <w:start w:val="1"/>
      <w:numFmt w:val="bullet"/>
      <w:lvlText w:val=""/>
      <w:lvlJc w:val="left"/>
      <w:pPr>
        <w:ind w:left="720" w:hanging="360"/>
      </w:pPr>
      <w:rPr>
        <w:rFonts w:ascii="Symbol" w:hAnsi="Symbol" w:hint="default"/>
      </w:rPr>
    </w:lvl>
    <w:lvl w:ilvl="1" w:tplc="850C84F0">
      <w:start w:val="1"/>
      <w:numFmt w:val="bullet"/>
      <w:lvlText w:val=""/>
      <w:lvlJc w:val="left"/>
      <w:pPr>
        <w:ind w:left="1440" w:hanging="360"/>
      </w:pPr>
      <w:rPr>
        <w:rFonts w:ascii="Symbol" w:hAnsi="Symbol" w:hint="default"/>
      </w:rPr>
    </w:lvl>
    <w:lvl w:ilvl="2" w:tplc="6E3692AA">
      <w:start w:val="1"/>
      <w:numFmt w:val="bullet"/>
      <w:lvlText w:val=""/>
      <w:lvlJc w:val="left"/>
      <w:pPr>
        <w:ind w:left="2160" w:hanging="360"/>
      </w:pPr>
      <w:rPr>
        <w:rFonts w:ascii="Wingdings" w:hAnsi="Wingdings" w:hint="default"/>
      </w:rPr>
    </w:lvl>
    <w:lvl w:ilvl="3" w:tplc="EE8E831E">
      <w:start w:val="1"/>
      <w:numFmt w:val="bullet"/>
      <w:lvlText w:val=""/>
      <w:lvlJc w:val="left"/>
      <w:pPr>
        <w:ind w:left="2880" w:hanging="360"/>
      </w:pPr>
      <w:rPr>
        <w:rFonts w:ascii="Symbol" w:hAnsi="Symbol" w:hint="default"/>
      </w:rPr>
    </w:lvl>
    <w:lvl w:ilvl="4" w:tplc="AF90B97A">
      <w:start w:val="1"/>
      <w:numFmt w:val="bullet"/>
      <w:lvlText w:val="o"/>
      <w:lvlJc w:val="left"/>
      <w:pPr>
        <w:ind w:left="3600" w:hanging="360"/>
      </w:pPr>
      <w:rPr>
        <w:rFonts w:ascii="Courier New" w:hAnsi="Courier New" w:cs="Times New Roman" w:hint="default"/>
      </w:rPr>
    </w:lvl>
    <w:lvl w:ilvl="5" w:tplc="FCDE9CDC">
      <w:start w:val="1"/>
      <w:numFmt w:val="bullet"/>
      <w:lvlText w:val=""/>
      <w:lvlJc w:val="left"/>
      <w:pPr>
        <w:ind w:left="4320" w:hanging="360"/>
      </w:pPr>
      <w:rPr>
        <w:rFonts w:ascii="Wingdings" w:hAnsi="Wingdings" w:hint="default"/>
      </w:rPr>
    </w:lvl>
    <w:lvl w:ilvl="6" w:tplc="45BCB010">
      <w:start w:val="1"/>
      <w:numFmt w:val="bullet"/>
      <w:lvlText w:val=""/>
      <w:lvlJc w:val="left"/>
      <w:pPr>
        <w:ind w:left="5040" w:hanging="360"/>
      </w:pPr>
      <w:rPr>
        <w:rFonts w:ascii="Symbol" w:hAnsi="Symbol" w:hint="default"/>
      </w:rPr>
    </w:lvl>
    <w:lvl w:ilvl="7" w:tplc="D4D8F7F8">
      <w:start w:val="1"/>
      <w:numFmt w:val="bullet"/>
      <w:lvlText w:val="o"/>
      <w:lvlJc w:val="left"/>
      <w:pPr>
        <w:ind w:left="5760" w:hanging="360"/>
      </w:pPr>
      <w:rPr>
        <w:rFonts w:ascii="Courier New" w:hAnsi="Courier New" w:cs="Times New Roman" w:hint="default"/>
      </w:rPr>
    </w:lvl>
    <w:lvl w:ilvl="8" w:tplc="6BC85E04">
      <w:start w:val="1"/>
      <w:numFmt w:val="bullet"/>
      <w:lvlText w:val=""/>
      <w:lvlJc w:val="left"/>
      <w:pPr>
        <w:ind w:left="6480" w:hanging="360"/>
      </w:pPr>
      <w:rPr>
        <w:rFonts w:ascii="Wingdings" w:hAnsi="Wingdings" w:hint="default"/>
      </w:rPr>
    </w:lvl>
  </w:abstractNum>
  <w:abstractNum w:abstractNumId="4" w15:restartNumberingAfterBreak="0">
    <w:nsid w:val="12F85822"/>
    <w:multiLevelType w:val="hybridMultilevel"/>
    <w:tmpl w:val="AB5A2D86"/>
    <w:lvl w:ilvl="0" w:tplc="C68805A0">
      <w:start w:val="1"/>
      <w:numFmt w:val="bullet"/>
      <w:lvlText w:val=""/>
      <w:lvlJc w:val="left"/>
      <w:pPr>
        <w:ind w:left="720" w:hanging="360"/>
      </w:pPr>
      <w:rPr>
        <w:rFonts w:ascii="Symbol" w:hAnsi="Symbol" w:hint="default"/>
      </w:rPr>
    </w:lvl>
    <w:lvl w:ilvl="1" w:tplc="44A030E6">
      <w:start w:val="1"/>
      <w:numFmt w:val="bullet"/>
      <w:lvlText w:val="o"/>
      <w:lvlJc w:val="left"/>
      <w:pPr>
        <w:ind w:left="1440" w:hanging="360"/>
      </w:pPr>
      <w:rPr>
        <w:rFonts w:ascii="Courier New" w:hAnsi="Courier New" w:cs="Times New Roman" w:hint="default"/>
      </w:rPr>
    </w:lvl>
    <w:lvl w:ilvl="2" w:tplc="5EFAFE48">
      <w:start w:val="1"/>
      <w:numFmt w:val="bullet"/>
      <w:lvlText w:val=""/>
      <w:lvlJc w:val="left"/>
      <w:pPr>
        <w:ind w:left="2160" w:hanging="360"/>
      </w:pPr>
      <w:rPr>
        <w:rFonts w:ascii="Wingdings" w:hAnsi="Wingdings" w:hint="default"/>
      </w:rPr>
    </w:lvl>
    <w:lvl w:ilvl="3" w:tplc="99EA5576">
      <w:start w:val="1"/>
      <w:numFmt w:val="bullet"/>
      <w:lvlText w:val=""/>
      <w:lvlJc w:val="left"/>
      <w:pPr>
        <w:ind w:left="2880" w:hanging="360"/>
      </w:pPr>
      <w:rPr>
        <w:rFonts w:ascii="Symbol" w:hAnsi="Symbol" w:hint="default"/>
      </w:rPr>
    </w:lvl>
    <w:lvl w:ilvl="4" w:tplc="20245DA2">
      <w:start w:val="1"/>
      <w:numFmt w:val="bullet"/>
      <w:lvlText w:val="o"/>
      <w:lvlJc w:val="left"/>
      <w:pPr>
        <w:ind w:left="3600" w:hanging="360"/>
      </w:pPr>
      <w:rPr>
        <w:rFonts w:ascii="Courier New" w:hAnsi="Courier New" w:cs="Times New Roman" w:hint="default"/>
      </w:rPr>
    </w:lvl>
    <w:lvl w:ilvl="5" w:tplc="8164669C">
      <w:start w:val="1"/>
      <w:numFmt w:val="bullet"/>
      <w:lvlText w:val=""/>
      <w:lvlJc w:val="left"/>
      <w:pPr>
        <w:ind w:left="4320" w:hanging="360"/>
      </w:pPr>
      <w:rPr>
        <w:rFonts w:ascii="Wingdings" w:hAnsi="Wingdings" w:hint="default"/>
      </w:rPr>
    </w:lvl>
    <w:lvl w:ilvl="6" w:tplc="C3CA8E94">
      <w:start w:val="1"/>
      <w:numFmt w:val="bullet"/>
      <w:lvlText w:val=""/>
      <w:lvlJc w:val="left"/>
      <w:pPr>
        <w:ind w:left="5040" w:hanging="360"/>
      </w:pPr>
      <w:rPr>
        <w:rFonts w:ascii="Symbol" w:hAnsi="Symbol" w:hint="default"/>
      </w:rPr>
    </w:lvl>
    <w:lvl w:ilvl="7" w:tplc="419098D2">
      <w:start w:val="1"/>
      <w:numFmt w:val="bullet"/>
      <w:lvlText w:val="o"/>
      <w:lvlJc w:val="left"/>
      <w:pPr>
        <w:ind w:left="5760" w:hanging="360"/>
      </w:pPr>
      <w:rPr>
        <w:rFonts w:ascii="Courier New" w:hAnsi="Courier New" w:cs="Times New Roman" w:hint="default"/>
      </w:rPr>
    </w:lvl>
    <w:lvl w:ilvl="8" w:tplc="19961398">
      <w:start w:val="1"/>
      <w:numFmt w:val="bullet"/>
      <w:lvlText w:val=""/>
      <w:lvlJc w:val="left"/>
      <w:pPr>
        <w:ind w:left="6480" w:hanging="360"/>
      </w:pPr>
      <w:rPr>
        <w:rFonts w:ascii="Wingdings" w:hAnsi="Wingdings" w:hint="default"/>
      </w:rPr>
    </w:lvl>
  </w:abstractNum>
  <w:abstractNum w:abstractNumId="5" w15:restartNumberingAfterBreak="0">
    <w:nsid w:val="14535B3A"/>
    <w:multiLevelType w:val="hybridMultilevel"/>
    <w:tmpl w:val="37B21DFC"/>
    <w:lvl w:ilvl="0" w:tplc="C01445E0">
      <w:start w:val="1"/>
      <w:numFmt w:val="bullet"/>
      <w:lvlText w:val=""/>
      <w:lvlJc w:val="left"/>
      <w:pPr>
        <w:ind w:left="720" w:hanging="360"/>
      </w:pPr>
      <w:rPr>
        <w:rFonts w:ascii="Symbol" w:hAnsi="Symbol" w:hint="default"/>
      </w:rPr>
    </w:lvl>
    <w:lvl w:ilvl="1" w:tplc="F91EB000">
      <w:start w:val="1"/>
      <w:numFmt w:val="bullet"/>
      <w:lvlText w:val=""/>
      <w:lvlJc w:val="left"/>
      <w:pPr>
        <w:ind w:left="1440" w:hanging="360"/>
      </w:pPr>
      <w:rPr>
        <w:rFonts w:ascii="Symbol" w:hAnsi="Symbol" w:hint="default"/>
      </w:rPr>
    </w:lvl>
    <w:lvl w:ilvl="2" w:tplc="8724FF0C">
      <w:start w:val="1"/>
      <w:numFmt w:val="bullet"/>
      <w:lvlText w:val=""/>
      <w:lvlJc w:val="left"/>
      <w:pPr>
        <w:ind w:left="2160" w:hanging="360"/>
      </w:pPr>
      <w:rPr>
        <w:rFonts w:ascii="Wingdings" w:hAnsi="Wingdings" w:hint="default"/>
      </w:rPr>
    </w:lvl>
    <w:lvl w:ilvl="3" w:tplc="1A84B5B2">
      <w:start w:val="1"/>
      <w:numFmt w:val="bullet"/>
      <w:lvlText w:val=""/>
      <w:lvlJc w:val="left"/>
      <w:pPr>
        <w:ind w:left="2880" w:hanging="360"/>
      </w:pPr>
      <w:rPr>
        <w:rFonts w:ascii="Symbol" w:hAnsi="Symbol" w:hint="default"/>
      </w:rPr>
    </w:lvl>
    <w:lvl w:ilvl="4" w:tplc="26D8A6FE">
      <w:start w:val="1"/>
      <w:numFmt w:val="bullet"/>
      <w:lvlText w:val="o"/>
      <w:lvlJc w:val="left"/>
      <w:pPr>
        <w:ind w:left="3600" w:hanging="360"/>
      </w:pPr>
      <w:rPr>
        <w:rFonts w:ascii="Courier New" w:hAnsi="Courier New" w:cs="Times New Roman" w:hint="default"/>
      </w:rPr>
    </w:lvl>
    <w:lvl w:ilvl="5" w:tplc="CA026296">
      <w:start w:val="1"/>
      <w:numFmt w:val="bullet"/>
      <w:lvlText w:val=""/>
      <w:lvlJc w:val="left"/>
      <w:pPr>
        <w:ind w:left="4320" w:hanging="360"/>
      </w:pPr>
      <w:rPr>
        <w:rFonts w:ascii="Wingdings" w:hAnsi="Wingdings" w:hint="default"/>
      </w:rPr>
    </w:lvl>
    <w:lvl w:ilvl="6" w:tplc="938CDB16">
      <w:start w:val="1"/>
      <w:numFmt w:val="bullet"/>
      <w:lvlText w:val=""/>
      <w:lvlJc w:val="left"/>
      <w:pPr>
        <w:ind w:left="5040" w:hanging="360"/>
      </w:pPr>
      <w:rPr>
        <w:rFonts w:ascii="Symbol" w:hAnsi="Symbol" w:hint="default"/>
      </w:rPr>
    </w:lvl>
    <w:lvl w:ilvl="7" w:tplc="8E68B1D2">
      <w:start w:val="1"/>
      <w:numFmt w:val="bullet"/>
      <w:lvlText w:val="o"/>
      <w:lvlJc w:val="left"/>
      <w:pPr>
        <w:ind w:left="5760" w:hanging="360"/>
      </w:pPr>
      <w:rPr>
        <w:rFonts w:ascii="Courier New" w:hAnsi="Courier New" w:cs="Times New Roman" w:hint="default"/>
      </w:rPr>
    </w:lvl>
    <w:lvl w:ilvl="8" w:tplc="6C906128">
      <w:start w:val="1"/>
      <w:numFmt w:val="bullet"/>
      <w:lvlText w:val=""/>
      <w:lvlJc w:val="left"/>
      <w:pPr>
        <w:ind w:left="6480" w:hanging="360"/>
      </w:pPr>
      <w:rPr>
        <w:rFonts w:ascii="Wingdings" w:hAnsi="Wingdings" w:hint="default"/>
      </w:rPr>
    </w:lvl>
  </w:abstractNum>
  <w:abstractNum w:abstractNumId="6" w15:restartNumberingAfterBreak="0">
    <w:nsid w:val="1D26646A"/>
    <w:multiLevelType w:val="hybridMultilevel"/>
    <w:tmpl w:val="ECCAB7AC"/>
    <w:lvl w:ilvl="0" w:tplc="AEB03E88">
      <w:start w:val="1"/>
      <w:numFmt w:val="bullet"/>
      <w:lvlText w:val=""/>
      <w:lvlJc w:val="left"/>
      <w:pPr>
        <w:ind w:left="720" w:hanging="360"/>
      </w:pPr>
      <w:rPr>
        <w:rFonts w:ascii="Symbol" w:hAnsi="Symbol" w:hint="default"/>
      </w:rPr>
    </w:lvl>
    <w:lvl w:ilvl="1" w:tplc="37C4D816">
      <w:start w:val="1"/>
      <w:numFmt w:val="bullet"/>
      <w:lvlText w:val="o"/>
      <w:lvlJc w:val="left"/>
      <w:pPr>
        <w:ind w:left="1440" w:hanging="360"/>
      </w:pPr>
      <w:rPr>
        <w:rFonts w:ascii="Courier New" w:hAnsi="Courier New" w:cs="Times New Roman" w:hint="default"/>
      </w:rPr>
    </w:lvl>
    <w:lvl w:ilvl="2" w:tplc="67A0DAD0">
      <w:start w:val="1"/>
      <w:numFmt w:val="bullet"/>
      <w:lvlText w:val=""/>
      <w:lvlJc w:val="left"/>
      <w:pPr>
        <w:ind w:left="2160" w:hanging="360"/>
      </w:pPr>
      <w:rPr>
        <w:rFonts w:ascii="Wingdings" w:hAnsi="Wingdings" w:hint="default"/>
      </w:rPr>
    </w:lvl>
    <w:lvl w:ilvl="3" w:tplc="DEB6AC34">
      <w:start w:val="1"/>
      <w:numFmt w:val="bullet"/>
      <w:lvlText w:val=""/>
      <w:lvlJc w:val="left"/>
      <w:pPr>
        <w:ind w:left="2880" w:hanging="360"/>
      </w:pPr>
      <w:rPr>
        <w:rFonts w:ascii="Symbol" w:hAnsi="Symbol" w:hint="default"/>
      </w:rPr>
    </w:lvl>
    <w:lvl w:ilvl="4" w:tplc="C79E73EE">
      <w:start w:val="1"/>
      <w:numFmt w:val="bullet"/>
      <w:lvlText w:val="o"/>
      <w:lvlJc w:val="left"/>
      <w:pPr>
        <w:ind w:left="3600" w:hanging="360"/>
      </w:pPr>
      <w:rPr>
        <w:rFonts w:ascii="Courier New" w:hAnsi="Courier New" w:cs="Times New Roman" w:hint="default"/>
      </w:rPr>
    </w:lvl>
    <w:lvl w:ilvl="5" w:tplc="0EA42C4A">
      <w:start w:val="1"/>
      <w:numFmt w:val="bullet"/>
      <w:lvlText w:val=""/>
      <w:lvlJc w:val="left"/>
      <w:pPr>
        <w:ind w:left="4320" w:hanging="360"/>
      </w:pPr>
      <w:rPr>
        <w:rFonts w:ascii="Wingdings" w:hAnsi="Wingdings" w:hint="default"/>
      </w:rPr>
    </w:lvl>
    <w:lvl w:ilvl="6" w:tplc="8ABE3C68">
      <w:start w:val="1"/>
      <w:numFmt w:val="bullet"/>
      <w:lvlText w:val=""/>
      <w:lvlJc w:val="left"/>
      <w:pPr>
        <w:ind w:left="5040" w:hanging="360"/>
      </w:pPr>
      <w:rPr>
        <w:rFonts w:ascii="Symbol" w:hAnsi="Symbol" w:hint="default"/>
      </w:rPr>
    </w:lvl>
    <w:lvl w:ilvl="7" w:tplc="E45A055E">
      <w:start w:val="1"/>
      <w:numFmt w:val="bullet"/>
      <w:lvlText w:val="o"/>
      <w:lvlJc w:val="left"/>
      <w:pPr>
        <w:ind w:left="5760" w:hanging="360"/>
      </w:pPr>
      <w:rPr>
        <w:rFonts w:ascii="Courier New" w:hAnsi="Courier New" w:cs="Times New Roman" w:hint="default"/>
      </w:rPr>
    </w:lvl>
    <w:lvl w:ilvl="8" w:tplc="67EC4852">
      <w:start w:val="1"/>
      <w:numFmt w:val="bullet"/>
      <w:lvlText w:val=""/>
      <w:lvlJc w:val="left"/>
      <w:pPr>
        <w:ind w:left="6480" w:hanging="360"/>
      </w:pPr>
      <w:rPr>
        <w:rFonts w:ascii="Wingdings" w:hAnsi="Wingdings" w:hint="default"/>
      </w:rPr>
    </w:lvl>
  </w:abstractNum>
  <w:abstractNum w:abstractNumId="7" w15:restartNumberingAfterBreak="0">
    <w:nsid w:val="1E1719B0"/>
    <w:multiLevelType w:val="hybridMultilevel"/>
    <w:tmpl w:val="3140AB3C"/>
    <w:lvl w:ilvl="0" w:tplc="C0C82974">
      <w:start w:val="1"/>
      <w:numFmt w:val="decimal"/>
      <w:lvlText w:val="%1."/>
      <w:lvlJc w:val="left"/>
      <w:pPr>
        <w:ind w:left="720" w:hanging="360"/>
      </w:pPr>
    </w:lvl>
    <w:lvl w:ilvl="1" w:tplc="93BE5F4C">
      <w:start w:val="1"/>
      <w:numFmt w:val="lowerLetter"/>
      <w:lvlText w:val="%2."/>
      <w:lvlJc w:val="left"/>
      <w:pPr>
        <w:ind w:left="1440" w:hanging="360"/>
      </w:pPr>
    </w:lvl>
    <w:lvl w:ilvl="2" w:tplc="67861644">
      <w:start w:val="1"/>
      <w:numFmt w:val="lowerRoman"/>
      <w:lvlText w:val="%3."/>
      <w:lvlJc w:val="right"/>
      <w:pPr>
        <w:ind w:left="2160" w:hanging="180"/>
      </w:pPr>
    </w:lvl>
    <w:lvl w:ilvl="3" w:tplc="ACA0E24E">
      <w:start w:val="1"/>
      <w:numFmt w:val="decimal"/>
      <w:lvlText w:val="%4."/>
      <w:lvlJc w:val="left"/>
      <w:pPr>
        <w:ind w:left="2880" w:hanging="360"/>
      </w:pPr>
    </w:lvl>
    <w:lvl w:ilvl="4" w:tplc="82929206">
      <w:start w:val="1"/>
      <w:numFmt w:val="lowerLetter"/>
      <w:lvlText w:val="%5."/>
      <w:lvlJc w:val="left"/>
      <w:pPr>
        <w:ind w:left="3600" w:hanging="360"/>
      </w:pPr>
    </w:lvl>
    <w:lvl w:ilvl="5" w:tplc="8FC02FFE">
      <w:start w:val="1"/>
      <w:numFmt w:val="lowerRoman"/>
      <w:lvlText w:val="%6."/>
      <w:lvlJc w:val="right"/>
      <w:pPr>
        <w:ind w:left="4320" w:hanging="180"/>
      </w:pPr>
    </w:lvl>
    <w:lvl w:ilvl="6" w:tplc="997A8C00">
      <w:start w:val="1"/>
      <w:numFmt w:val="decimal"/>
      <w:lvlText w:val="%7."/>
      <w:lvlJc w:val="left"/>
      <w:pPr>
        <w:ind w:left="5040" w:hanging="360"/>
      </w:pPr>
    </w:lvl>
    <w:lvl w:ilvl="7" w:tplc="83EEA106">
      <w:start w:val="1"/>
      <w:numFmt w:val="lowerLetter"/>
      <w:lvlText w:val="%8."/>
      <w:lvlJc w:val="left"/>
      <w:pPr>
        <w:ind w:left="5760" w:hanging="360"/>
      </w:pPr>
    </w:lvl>
    <w:lvl w:ilvl="8" w:tplc="EA16DF38">
      <w:start w:val="1"/>
      <w:numFmt w:val="lowerRoman"/>
      <w:lvlText w:val="%9."/>
      <w:lvlJc w:val="right"/>
      <w:pPr>
        <w:ind w:left="6480" w:hanging="180"/>
      </w:pPr>
    </w:lvl>
  </w:abstractNum>
  <w:abstractNum w:abstractNumId="8" w15:restartNumberingAfterBreak="0">
    <w:nsid w:val="3010208F"/>
    <w:multiLevelType w:val="hybridMultilevel"/>
    <w:tmpl w:val="9AE00206"/>
    <w:lvl w:ilvl="0" w:tplc="F4B2F6DA">
      <w:start w:val="1"/>
      <w:numFmt w:val="bullet"/>
      <w:lvlText w:val=""/>
      <w:lvlJc w:val="left"/>
      <w:pPr>
        <w:ind w:left="720" w:hanging="360"/>
      </w:pPr>
      <w:rPr>
        <w:rFonts w:ascii="Symbol" w:hAnsi="Symbol" w:hint="default"/>
      </w:rPr>
    </w:lvl>
    <w:lvl w:ilvl="1" w:tplc="8F34378C">
      <w:start w:val="1"/>
      <w:numFmt w:val="bullet"/>
      <w:lvlText w:val="o"/>
      <w:lvlJc w:val="left"/>
      <w:pPr>
        <w:ind w:left="1440" w:hanging="360"/>
      </w:pPr>
      <w:rPr>
        <w:rFonts w:ascii="Courier New" w:hAnsi="Courier New" w:cs="Times New Roman" w:hint="default"/>
      </w:rPr>
    </w:lvl>
    <w:lvl w:ilvl="2" w:tplc="47D63D5C">
      <w:start w:val="1"/>
      <w:numFmt w:val="bullet"/>
      <w:lvlText w:val=""/>
      <w:lvlJc w:val="left"/>
      <w:pPr>
        <w:ind w:left="2160" w:hanging="360"/>
      </w:pPr>
      <w:rPr>
        <w:rFonts w:ascii="Wingdings" w:hAnsi="Wingdings" w:hint="default"/>
      </w:rPr>
    </w:lvl>
    <w:lvl w:ilvl="3" w:tplc="830E1CA4">
      <w:start w:val="1"/>
      <w:numFmt w:val="bullet"/>
      <w:lvlText w:val=""/>
      <w:lvlJc w:val="left"/>
      <w:pPr>
        <w:ind w:left="2880" w:hanging="360"/>
      </w:pPr>
      <w:rPr>
        <w:rFonts w:ascii="Symbol" w:hAnsi="Symbol" w:hint="default"/>
      </w:rPr>
    </w:lvl>
    <w:lvl w:ilvl="4" w:tplc="036CBECA">
      <w:start w:val="1"/>
      <w:numFmt w:val="bullet"/>
      <w:lvlText w:val="o"/>
      <w:lvlJc w:val="left"/>
      <w:pPr>
        <w:ind w:left="3600" w:hanging="360"/>
      </w:pPr>
      <w:rPr>
        <w:rFonts w:ascii="Courier New" w:hAnsi="Courier New" w:cs="Times New Roman" w:hint="default"/>
      </w:rPr>
    </w:lvl>
    <w:lvl w:ilvl="5" w:tplc="F208B40A">
      <w:start w:val="1"/>
      <w:numFmt w:val="bullet"/>
      <w:lvlText w:val=""/>
      <w:lvlJc w:val="left"/>
      <w:pPr>
        <w:ind w:left="4320" w:hanging="360"/>
      </w:pPr>
      <w:rPr>
        <w:rFonts w:ascii="Wingdings" w:hAnsi="Wingdings" w:hint="default"/>
      </w:rPr>
    </w:lvl>
    <w:lvl w:ilvl="6" w:tplc="631A5D62">
      <w:start w:val="1"/>
      <w:numFmt w:val="bullet"/>
      <w:lvlText w:val=""/>
      <w:lvlJc w:val="left"/>
      <w:pPr>
        <w:ind w:left="5040" w:hanging="360"/>
      </w:pPr>
      <w:rPr>
        <w:rFonts w:ascii="Symbol" w:hAnsi="Symbol" w:hint="default"/>
      </w:rPr>
    </w:lvl>
    <w:lvl w:ilvl="7" w:tplc="03A87B7C">
      <w:start w:val="1"/>
      <w:numFmt w:val="bullet"/>
      <w:lvlText w:val="o"/>
      <w:lvlJc w:val="left"/>
      <w:pPr>
        <w:ind w:left="5760" w:hanging="360"/>
      </w:pPr>
      <w:rPr>
        <w:rFonts w:ascii="Courier New" w:hAnsi="Courier New" w:cs="Times New Roman" w:hint="default"/>
      </w:rPr>
    </w:lvl>
    <w:lvl w:ilvl="8" w:tplc="BC127A46">
      <w:start w:val="1"/>
      <w:numFmt w:val="bullet"/>
      <w:lvlText w:val=""/>
      <w:lvlJc w:val="left"/>
      <w:pPr>
        <w:ind w:left="6480" w:hanging="360"/>
      </w:pPr>
      <w:rPr>
        <w:rFonts w:ascii="Wingdings" w:hAnsi="Wingdings" w:hint="default"/>
      </w:rPr>
    </w:lvl>
  </w:abstractNum>
  <w:abstractNum w:abstractNumId="9" w15:restartNumberingAfterBreak="0">
    <w:nsid w:val="47C17E75"/>
    <w:multiLevelType w:val="hybridMultilevel"/>
    <w:tmpl w:val="5CF45EF0"/>
    <w:lvl w:ilvl="0" w:tplc="728E1DB2">
      <w:start w:val="1"/>
      <w:numFmt w:val="bullet"/>
      <w:lvlText w:val=""/>
      <w:lvlJc w:val="left"/>
      <w:pPr>
        <w:ind w:left="720" w:hanging="360"/>
      </w:pPr>
      <w:rPr>
        <w:rFonts w:ascii="Symbol" w:hAnsi="Symbol" w:hint="default"/>
      </w:rPr>
    </w:lvl>
    <w:lvl w:ilvl="1" w:tplc="85D236B6">
      <w:start w:val="1"/>
      <w:numFmt w:val="bullet"/>
      <w:lvlText w:val="o"/>
      <w:lvlJc w:val="left"/>
      <w:pPr>
        <w:ind w:left="1440" w:hanging="360"/>
      </w:pPr>
      <w:rPr>
        <w:rFonts w:ascii="Courier New" w:hAnsi="Courier New" w:cs="Times New Roman" w:hint="default"/>
      </w:rPr>
    </w:lvl>
    <w:lvl w:ilvl="2" w:tplc="31282DAA">
      <w:start w:val="1"/>
      <w:numFmt w:val="bullet"/>
      <w:lvlText w:val=""/>
      <w:lvlJc w:val="left"/>
      <w:pPr>
        <w:ind w:left="2160" w:hanging="360"/>
      </w:pPr>
      <w:rPr>
        <w:rFonts w:ascii="Wingdings" w:hAnsi="Wingdings" w:hint="default"/>
      </w:rPr>
    </w:lvl>
    <w:lvl w:ilvl="3" w:tplc="53A8E7C4">
      <w:start w:val="1"/>
      <w:numFmt w:val="bullet"/>
      <w:lvlText w:val=""/>
      <w:lvlJc w:val="left"/>
      <w:pPr>
        <w:ind w:left="2880" w:hanging="360"/>
      </w:pPr>
      <w:rPr>
        <w:rFonts w:ascii="Symbol" w:hAnsi="Symbol" w:hint="default"/>
      </w:rPr>
    </w:lvl>
    <w:lvl w:ilvl="4" w:tplc="EFB6D984">
      <w:start w:val="1"/>
      <w:numFmt w:val="bullet"/>
      <w:lvlText w:val="o"/>
      <w:lvlJc w:val="left"/>
      <w:pPr>
        <w:ind w:left="3600" w:hanging="360"/>
      </w:pPr>
      <w:rPr>
        <w:rFonts w:ascii="Courier New" w:hAnsi="Courier New" w:cs="Times New Roman" w:hint="default"/>
      </w:rPr>
    </w:lvl>
    <w:lvl w:ilvl="5" w:tplc="2DDA60C4">
      <w:start w:val="1"/>
      <w:numFmt w:val="bullet"/>
      <w:lvlText w:val=""/>
      <w:lvlJc w:val="left"/>
      <w:pPr>
        <w:ind w:left="4320" w:hanging="360"/>
      </w:pPr>
      <w:rPr>
        <w:rFonts w:ascii="Wingdings" w:hAnsi="Wingdings" w:hint="default"/>
      </w:rPr>
    </w:lvl>
    <w:lvl w:ilvl="6" w:tplc="D3ACFECC">
      <w:start w:val="1"/>
      <w:numFmt w:val="bullet"/>
      <w:lvlText w:val=""/>
      <w:lvlJc w:val="left"/>
      <w:pPr>
        <w:ind w:left="5040" w:hanging="360"/>
      </w:pPr>
      <w:rPr>
        <w:rFonts w:ascii="Symbol" w:hAnsi="Symbol" w:hint="default"/>
      </w:rPr>
    </w:lvl>
    <w:lvl w:ilvl="7" w:tplc="78BA1E8C">
      <w:start w:val="1"/>
      <w:numFmt w:val="bullet"/>
      <w:lvlText w:val="o"/>
      <w:lvlJc w:val="left"/>
      <w:pPr>
        <w:ind w:left="5760" w:hanging="360"/>
      </w:pPr>
      <w:rPr>
        <w:rFonts w:ascii="Courier New" w:hAnsi="Courier New" w:cs="Times New Roman" w:hint="default"/>
      </w:rPr>
    </w:lvl>
    <w:lvl w:ilvl="8" w:tplc="4ED844BC">
      <w:start w:val="1"/>
      <w:numFmt w:val="bullet"/>
      <w:lvlText w:val=""/>
      <w:lvlJc w:val="left"/>
      <w:pPr>
        <w:ind w:left="6480" w:hanging="360"/>
      </w:pPr>
      <w:rPr>
        <w:rFonts w:ascii="Wingdings" w:hAnsi="Wingdings" w:hint="default"/>
      </w:rPr>
    </w:lvl>
  </w:abstractNum>
  <w:abstractNum w:abstractNumId="10" w15:restartNumberingAfterBreak="0">
    <w:nsid w:val="4AC6470C"/>
    <w:multiLevelType w:val="hybridMultilevel"/>
    <w:tmpl w:val="D09A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E06D3"/>
    <w:multiLevelType w:val="hybridMultilevel"/>
    <w:tmpl w:val="0774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6D7C4B"/>
    <w:multiLevelType w:val="hybridMultilevel"/>
    <w:tmpl w:val="59A47024"/>
    <w:lvl w:ilvl="0" w:tplc="776E4660">
      <w:start w:val="1"/>
      <w:numFmt w:val="bullet"/>
      <w:lvlText w:val=""/>
      <w:lvlJc w:val="left"/>
      <w:pPr>
        <w:ind w:left="720" w:hanging="360"/>
      </w:pPr>
      <w:rPr>
        <w:rFonts w:ascii="Symbol" w:hAnsi="Symbol" w:hint="default"/>
      </w:rPr>
    </w:lvl>
    <w:lvl w:ilvl="1" w:tplc="3C0055D6">
      <w:start w:val="1"/>
      <w:numFmt w:val="bullet"/>
      <w:lvlText w:val=""/>
      <w:lvlJc w:val="left"/>
      <w:pPr>
        <w:ind w:left="1440" w:hanging="360"/>
      </w:pPr>
      <w:rPr>
        <w:rFonts w:ascii="Symbol" w:hAnsi="Symbol" w:hint="default"/>
      </w:rPr>
    </w:lvl>
    <w:lvl w:ilvl="2" w:tplc="8A9294F0">
      <w:start w:val="1"/>
      <w:numFmt w:val="bullet"/>
      <w:lvlText w:val=""/>
      <w:lvlJc w:val="left"/>
      <w:pPr>
        <w:ind w:left="2160" w:hanging="360"/>
      </w:pPr>
      <w:rPr>
        <w:rFonts w:ascii="Wingdings" w:hAnsi="Wingdings" w:hint="default"/>
      </w:rPr>
    </w:lvl>
    <w:lvl w:ilvl="3" w:tplc="26CA8048">
      <w:start w:val="1"/>
      <w:numFmt w:val="bullet"/>
      <w:lvlText w:val=""/>
      <w:lvlJc w:val="left"/>
      <w:pPr>
        <w:ind w:left="2880" w:hanging="360"/>
      </w:pPr>
      <w:rPr>
        <w:rFonts w:ascii="Symbol" w:hAnsi="Symbol" w:hint="default"/>
      </w:rPr>
    </w:lvl>
    <w:lvl w:ilvl="4" w:tplc="D7A67F54">
      <w:start w:val="1"/>
      <w:numFmt w:val="bullet"/>
      <w:lvlText w:val="o"/>
      <w:lvlJc w:val="left"/>
      <w:pPr>
        <w:ind w:left="3600" w:hanging="360"/>
      </w:pPr>
      <w:rPr>
        <w:rFonts w:ascii="Courier New" w:hAnsi="Courier New" w:cs="Times New Roman" w:hint="default"/>
      </w:rPr>
    </w:lvl>
    <w:lvl w:ilvl="5" w:tplc="3C6ECF36">
      <w:start w:val="1"/>
      <w:numFmt w:val="bullet"/>
      <w:lvlText w:val=""/>
      <w:lvlJc w:val="left"/>
      <w:pPr>
        <w:ind w:left="4320" w:hanging="360"/>
      </w:pPr>
      <w:rPr>
        <w:rFonts w:ascii="Wingdings" w:hAnsi="Wingdings" w:hint="default"/>
      </w:rPr>
    </w:lvl>
    <w:lvl w:ilvl="6" w:tplc="F7BA3BDE">
      <w:start w:val="1"/>
      <w:numFmt w:val="bullet"/>
      <w:lvlText w:val=""/>
      <w:lvlJc w:val="left"/>
      <w:pPr>
        <w:ind w:left="5040" w:hanging="360"/>
      </w:pPr>
      <w:rPr>
        <w:rFonts w:ascii="Symbol" w:hAnsi="Symbol" w:hint="default"/>
      </w:rPr>
    </w:lvl>
    <w:lvl w:ilvl="7" w:tplc="18EA15CC">
      <w:start w:val="1"/>
      <w:numFmt w:val="bullet"/>
      <w:lvlText w:val="o"/>
      <w:lvlJc w:val="left"/>
      <w:pPr>
        <w:ind w:left="5760" w:hanging="360"/>
      </w:pPr>
      <w:rPr>
        <w:rFonts w:ascii="Courier New" w:hAnsi="Courier New" w:cs="Times New Roman" w:hint="default"/>
      </w:rPr>
    </w:lvl>
    <w:lvl w:ilvl="8" w:tplc="7DD28938">
      <w:start w:val="1"/>
      <w:numFmt w:val="bullet"/>
      <w:lvlText w:val=""/>
      <w:lvlJc w:val="left"/>
      <w:pPr>
        <w:ind w:left="6480" w:hanging="360"/>
      </w:pPr>
      <w:rPr>
        <w:rFonts w:ascii="Wingdings" w:hAnsi="Wingdings" w:hint="default"/>
      </w:rPr>
    </w:lvl>
  </w:abstractNum>
  <w:abstractNum w:abstractNumId="13" w15:restartNumberingAfterBreak="0">
    <w:nsid w:val="6342141B"/>
    <w:multiLevelType w:val="hybridMultilevel"/>
    <w:tmpl w:val="EC2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F05F2"/>
    <w:multiLevelType w:val="hybridMultilevel"/>
    <w:tmpl w:val="824C08D6"/>
    <w:lvl w:ilvl="0" w:tplc="04090001">
      <w:start w:val="1"/>
      <w:numFmt w:val="bullet"/>
      <w:lvlText w:val=""/>
      <w:lvlJc w:val="left"/>
      <w:pPr>
        <w:ind w:left="720" w:hanging="360"/>
      </w:pPr>
      <w:rPr>
        <w:rFonts w:ascii="Symbol" w:hAnsi="Symbol" w:hint="default"/>
      </w:rPr>
    </w:lvl>
    <w:lvl w:ilvl="1" w:tplc="93BE5F4C">
      <w:start w:val="1"/>
      <w:numFmt w:val="lowerLetter"/>
      <w:lvlText w:val="%2."/>
      <w:lvlJc w:val="left"/>
      <w:pPr>
        <w:ind w:left="1440" w:hanging="360"/>
      </w:pPr>
    </w:lvl>
    <w:lvl w:ilvl="2" w:tplc="67861644">
      <w:start w:val="1"/>
      <w:numFmt w:val="lowerRoman"/>
      <w:lvlText w:val="%3."/>
      <w:lvlJc w:val="right"/>
      <w:pPr>
        <w:ind w:left="2160" w:hanging="180"/>
      </w:pPr>
    </w:lvl>
    <w:lvl w:ilvl="3" w:tplc="ACA0E24E">
      <w:start w:val="1"/>
      <w:numFmt w:val="decimal"/>
      <w:lvlText w:val="%4."/>
      <w:lvlJc w:val="left"/>
      <w:pPr>
        <w:ind w:left="2880" w:hanging="360"/>
      </w:pPr>
    </w:lvl>
    <w:lvl w:ilvl="4" w:tplc="82929206">
      <w:start w:val="1"/>
      <w:numFmt w:val="lowerLetter"/>
      <w:lvlText w:val="%5."/>
      <w:lvlJc w:val="left"/>
      <w:pPr>
        <w:ind w:left="3600" w:hanging="360"/>
      </w:pPr>
    </w:lvl>
    <w:lvl w:ilvl="5" w:tplc="8FC02FFE">
      <w:start w:val="1"/>
      <w:numFmt w:val="lowerRoman"/>
      <w:lvlText w:val="%6."/>
      <w:lvlJc w:val="right"/>
      <w:pPr>
        <w:ind w:left="4320" w:hanging="180"/>
      </w:pPr>
    </w:lvl>
    <w:lvl w:ilvl="6" w:tplc="997A8C00">
      <w:start w:val="1"/>
      <w:numFmt w:val="decimal"/>
      <w:lvlText w:val="%7."/>
      <w:lvlJc w:val="left"/>
      <w:pPr>
        <w:ind w:left="5040" w:hanging="360"/>
      </w:pPr>
    </w:lvl>
    <w:lvl w:ilvl="7" w:tplc="83EEA106">
      <w:start w:val="1"/>
      <w:numFmt w:val="lowerLetter"/>
      <w:lvlText w:val="%8."/>
      <w:lvlJc w:val="left"/>
      <w:pPr>
        <w:ind w:left="5760" w:hanging="360"/>
      </w:pPr>
    </w:lvl>
    <w:lvl w:ilvl="8" w:tplc="EA16DF38">
      <w:start w:val="1"/>
      <w:numFmt w:val="lowerRoman"/>
      <w:lvlText w:val="%9."/>
      <w:lvlJc w:val="right"/>
      <w:pPr>
        <w:ind w:left="6480" w:hanging="180"/>
      </w:pPr>
    </w:lvl>
  </w:abstractNum>
  <w:abstractNum w:abstractNumId="15" w15:restartNumberingAfterBreak="0">
    <w:nsid w:val="738D4642"/>
    <w:multiLevelType w:val="hybridMultilevel"/>
    <w:tmpl w:val="8C8E9714"/>
    <w:lvl w:ilvl="0" w:tplc="9DE02B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10"/>
  </w:num>
  <w:num w:numId="9">
    <w:abstractNumId w:val="11"/>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88"/>
    <w:rsid w:val="001C523A"/>
    <w:rsid w:val="003A0F11"/>
    <w:rsid w:val="007F75B8"/>
    <w:rsid w:val="00994888"/>
    <w:rsid w:val="009D0BB7"/>
    <w:rsid w:val="00B10ED2"/>
    <w:rsid w:val="00F7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EB50"/>
  <w15:chartTrackingRefBased/>
  <w15:docId w15:val="{066A7C16-2D0C-4EEE-A8F3-9D868CBA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94888"/>
    <w:pPr>
      <w:keepNext/>
      <w:numPr>
        <w:numId w:val="1"/>
      </w:numPr>
      <w:suppressAutoHyphens/>
      <w:spacing w:after="0" w:line="240" w:lineRule="auto"/>
      <w:jc w:val="right"/>
      <w:outlineLvl w:val="0"/>
    </w:pPr>
    <w:rPr>
      <w:rFonts w:ascii="Arial" w:eastAsia="Times New Roman" w:hAnsi="Arial" w:cs="Times New Roman"/>
      <w:b/>
      <w:szCs w:val="20"/>
      <w:lang w:eastAsia="ar-SA"/>
    </w:rPr>
  </w:style>
  <w:style w:type="paragraph" w:styleId="Heading2">
    <w:name w:val="heading 2"/>
    <w:basedOn w:val="Normal"/>
    <w:next w:val="Normal"/>
    <w:link w:val="Heading2Char"/>
    <w:semiHidden/>
    <w:unhideWhenUsed/>
    <w:qFormat/>
    <w:rsid w:val="00994888"/>
    <w:pPr>
      <w:keepNext/>
      <w:numPr>
        <w:ilvl w:val="1"/>
        <w:numId w:val="1"/>
      </w:numPr>
      <w:suppressAutoHyphens/>
      <w:spacing w:after="0" w:line="240" w:lineRule="auto"/>
      <w:jc w:val="center"/>
      <w:outlineLvl w:val="1"/>
    </w:pPr>
    <w:rPr>
      <w:rFonts w:ascii="Comic Sans MS" w:eastAsia="Times New Roman" w:hAnsi="Comic Sans MS" w:cs="Times New Roman"/>
      <w:b/>
      <w:szCs w:val="20"/>
      <w:lang w:eastAsia="ar-SA"/>
    </w:rPr>
  </w:style>
  <w:style w:type="paragraph" w:styleId="Heading3">
    <w:name w:val="heading 3"/>
    <w:basedOn w:val="Normal"/>
    <w:next w:val="Normal"/>
    <w:link w:val="Heading3Char"/>
    <w:semiHidden/>
    <w:unhideWhenUsed/>
    <w:qFormat/>
    <w:rsid w:val="00994888"/>
    <w:pPr>
      <w:keepNext/>
      <w:numPr>
        <w:ilvl w:val="2"/>
        <w:numId w:val="1"/>
      </w:numPr>
      <w:tabs>
        <w:tab w:val="left" w:pos="360"/>
        <w:tab w:val="left" w:pos="1890"/>
      </w:tabs>
      <w:suppressAutoHyphens/>
      <w:spacing w:after="0" w:line="240" w:lineRule="auto"/>
      <w:outlineLvl w:val="2"/>
    </w:pPr>
    <w:rPr>
      <w:rFonts w:ascii="CG Times" w:eastAsia="Times New Roman" w:hAnsi="CG Times" w:cs="Times New Roman"/>
      <w:b/>
      <w:szCs w:val="20"/>
      <w:lang w:eastAsia="ar-SA"/>
    </w:rPr>
  </w:style>
  <w:style w:type="paragraph" w:styleId="Heading4">
    <w:name w:val="heading 4"/>
    <w:basedOn w:val="Normal"/>
    <w:next w:val="Normal"/>
    <w:link w:val="Heading4Char"/>
    <w:semiHidden/>
    <w:unhideWhenUsed/>
    <w:qFormat/>
    <w:rsid w:val="00994888"/>
    <w:pPr>
      <w:keepNext/>
      <w:numPr>
        <w:ilvl w:val="3"/>
        <w:numId w:val="1"/>
      </w:numPr>
      <w:suppressAutoHyphens/>
      <w:spacing w:after="0" w:line="240" w:lineRule="auto"/>
      <w:jc w:val="center"/>
      <w:outlineLvl w:val="3"/>
    </w:pPr>
    <w:rPr>
      <w:rFonts w:ascii="CG Times" w:eastAsia="Times New Roman" w:hAnsi="CG Times" w:cs="Times New Roman"/>
      <w:b/>
      <w:sz w:val="32"/>
      <w:szCs w:val="20"/>
      <w:lang w:eastAsia="ar-SA"/>
    </w:rPr>
  </w:style>
  <w:style w:type="paragraph" w:styleId="Heading5">
    <w:name w:val="heading 5"/>
    <w:basedOn w:val="Normal"/>
    <w:next w:val="Normal"/>
    <w:link w:val="Heading5Char"/>
    <w:semiHidden/>
    <w:unhideWhenUsed/>
    <w:qFormat/>
    <w:rsid w:val="00994888"/>
    <w:pPr>
      <w:keepNext/>
      <w:numPr>
        <w:ilvl w:val="4"/>
        <w:numId w:val="1"/>
      </w:numPr>
      <w:tabs>
        <w:tab w:val="left" w:pos="1890"/>
      </w:tabs>
      <w:suppressAutoHyphens/>
      <w:spacing w:after="0" w:line="240" w:lineRule="auto"/>
      <w:jc w:val="both"/>
      <w:outlineLvl w:val="4"/>
    </w:pPr>
    <w:rPr>
      <w:rFonts w:ascii="CG Omega" w:eastAsia="Times New Roman" w:hAnsi="CG Omega" w:cs="Times New Roman"/>
      <w:b/>
      <w:szCs w:val="20"/>
      <w:lang w:eastAsia="ar-SA"/>
    </w:rPr>
  </w:style>
  <w:style w:type="paragraph" w:styleId="Heading6">
    <w:name w:val="heading 6"/>
    <w:basedOn w:val="Normal"/>
    <w:next w:val="Normal"/>
    <w:link w:val="Heading6Char"/>
    <w:semiHidden/>
    <w:unhideWhenUsed/>
    <w:qFormat/>
    <w:rsid w:val="00994888"/>
    <w:pPr>
      <w:keepNext/>
      <w:numPr>
        <w:ilvl w:val="5"/>
        <w:numId w:val="1"/>
      </w:numPr>
      <w:tabs>
        <w:tab w:val="left" w:pos="1890"/>
      </w:tabs>
      <w:suppressAutoHyphens/>
      <w:spacing w:after="0" w:line="240" w:lineRule="auto"/>
      <w:outlineLvl w:val="5"/>
    </w:pPr>
    <w:rPr>
      <w:rFonts w:ascii="CG Omega" w:eastAsia="Times New Roman" w:hAnsi="CG Omega" w:cs="Times New Roman"/>
      <w:b/>
      <w:sz w:val="20"/>
      <w:szCs w:val="20"/>
      <w:lang w:eastAsia="ar-SA"/>
    </w:rPr>
  </w:style>
  <w:style w:type="paragraph" w:styleId="Heading7">
    <w:name w:val="heading 7"/>
    <w:basedOn w:val="Normal"/>
    <w:next w:val="Normal"/>
    <w:link w:val="Heading7Char"/>
    <w:semiHidden/>
    <w:unhideWhenUsed/>
    <w:qFormat/>
    <w:rsid w:val="00994888"/>
    <w:pPr>
      <w:keepNext/>
      <w:numPr>
        <w:ilvl w:val="6"/>
        <w:numId w:val="1"/>
      </w:numPr>
      <w:suppressAutoHyphens/>
      <w:spacing w:after="0" w:line="240" w:lineRule="auto"/>
      <w:outlineLvl w:val="6"/>
    </w:pPr>
    <w:rPr>
      <w:rFonts w:ascii="Arial" w:eastAsia="Times New Roman" w:hAnsi="Arial" w:cs="Times New Roman"/>
      <w:b/>
      <w:bCs/>
      <w:sz w:val="16"/>
      <w:szCs w:val="20"/>
      <w:lang w:eastAsia="ar-SA"/>
    </w:rPr>
  </w:style>
  <w:style w:type="paragraph" w:styleId="Heading8">
    <w:name w:val="heading 8"/>
    <w:basedOn w:val="Normal"/>
    <w:next w:val="Normal"/>
    <w:link w:val="Heading8Char"/>
    <w:semiHidden/>
    <w:unhideWhenUsed/>
    <w:qFormat/>
    <w:rsid w:val="00994888"/>
    <w:pPr>
      <w:keepNext/>
      <w:numPr>
        <w:ilvl w:val="7"/>
        <w:numId w:val="1"/>
      </w:numPr>
      <w:tabs>
        <w:tab w:val="left" w:pos="1890"/>
      </w:tabs>
      <w:suppressAutoHyphens/>
      <w:spacing w:after="0" w:line="240" w:lineRule="auto"/>
      <w:outlineLvl w:val="7"/>
    </w:pPr>
    <w:rPr>
      <w:rFonts w:ascii="Arial" w:eastAsia="Times New Roman" w:hAnsi="Arial" w:cs="Arial"/>
      <w:b/>
      <w:sz w:val="18"/>
      <w:szCs w:val="20"/>
      <w:lang w:eastAsia="ar-SA"/>
    </w:rPr>
  </w:style>
  <w:style w:type="paragraph" w:styleId="Heading9">
    <w:name w:val="heading 9"/>
    <w:basedOn w:val="Normal"/>
    <w:next w:val="Normal"/>
    <w:link w:val="Heading9Char"/>
    <w:semiHidden/>
    <w:unhideWhenUsed/>
    <w:qFormat/>
    <w:rsid w:val="00994888"/>
    <w:pPr>
      <w:keepNext/>
      <w:numPr>
        <w:ilvl w:val="8"/>
        <w:numId w:val="1"/>
      </w:numPr>
      <w:tabs>
        <w:tab w:val="left" w:pos="1260"/>
        <w:tab w:val="left" w:pos="2880"/>
        <w:tab w:val="left" w:pos="4680"/>
        <w:tab w:val="left" w:pos="6480"/>
        <w:tab w:val="left" w:pos="8460"/>
      </w:tabs>
      <w:suppressAutoHyphens/>
      <w:spacing w:after="0" w:line="240" w:lineRule="auto"/>
      <w:jc w:val="both"/>
      <w:outlineLvl w:val="8"/>
    </w:pPr>
    <w:rPr>
      <w:rFonts w:ascii="Arial" w:eastAsia="Times New Roman" w:hAnsi="Arial" w:cs="Times New Roman"/>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94888"/>
    <w:rPr>
      <w:rFonts w:ascii="Arial" w:eastAsia="Times New Roman" w:hAnsi="Arial" w:cs="Times New Roman"/>
      <w:b/>
      <w:szCs w:val="20"/>
      <w:lang w:eastAsia="ar-SA"/>
    </w:rPr>
  </w:style>
  <w:style w:type="character" w:customStyle="1" w:styleId="Heading2Char">
    <w:name w:val="Heading 2 Char"/>
    <w:basedOn w:val="DefaultParagraphFont"/>
    <w:link w:val="Heading2"/>
    <w:semiHidden/>
    <w:rsid w:val="00994888"/>
    <w:rPr>
      <w:rFonts w:ascii="Comic Sans MS" w:eastAsia="Times New Roman" w:hAnsi="Comic Sans MS" w:cs="Times New Roman"/>
      <w:b/>
      <w:szCs w:val="20"/>
      <w:lang w:eastAsia="ar-SA"/>
    </w:rPr>
  </w:style>
  <w:style w:type="character" w:customStyle="1" w:styleId="Heading3Char">
    <w:name w:val="Heading 3 Char"/>
    <w:basedOn w:val="DefaultParagraphFont"/>
    <w:link w:val="Heading3"/>
    <w:semiHidden/>
    <w:rsid w:val="00994888"/>
    <w:rPr>
      <w:rFonts w:ascii="CG Times" w:eastAsia="Times New Roman" w:hAnsi="CG Times" w:cs="Times New Roman"/>
      <w:b/>
      <w:szCs w:val="20"/>
      <w:lang w:eastAsia="ar-SA"/>
    </w:rPr>
  </w:style>
  <w:style w:type="character" w:customStyle="1" w:styleId="Heading4Char">
    <w:name w:val="Heading 4 Char"/>
    <w:basedOn w:val="DefaultParagraphFont"/>
    <w:link w:val="Heading4"/>
    <w:semiHidden/>
    <w:rsid w:val="00994888"/>
    <w:rPr>
      <w:rFonts w:ascii="CG Times" w:eastAsia="Times New Roman" w:hAnsi="CG Times" w:cs="Times New Roman"/>
      <w:b/>
      <w:sz w:val="32"/>
      <w:szCs w:val="20"/>
      <w:lang w:eastAsia="ar-SA"/>
    </w:rPr>
  </w:style>
  <w:style w:type="character" w:customStyle="1" w:styleId="Heading5Char">
    <w:name w:val="Heading 5 Char"/>
    <w:basedOn w:val="DefaultParagraphFont"/>
    <w:link w:val="Heading5"/>
    <w:semiHidden/>
    <w:rsid w:val="00994888"/>
    <w:rPr>
      <w:rFonts w:ascii="CG Omega" w:eastAsia="Times New Roman" w:hAnsi="CG Omega" w:cs="Times New Roman"/>
      <w:b/>
      <w:szCs w:val="20"/>
      <w:lang w:eastAsia="ar-SA"/>
    </w:rPr>
  </w:style>
  <w:style w:type="character" w:customStyle="1" w:styleId="Heading6Char">
    <w:name w:val="Heading 6 Char"/>
    <w:basedOn w:val="DefaultParagraphFont"/>
    <w:link w:val="Heading6"/>
    <w:semiHidden/>
    <w:rsid w:val="00994888"/>
    <w:rPr>
      <w:rFonts w:ascii="CG Omega" w:eastAsia="Times New Roman" w:hAnsi="CG Omega" w:cs="Times New Roman"/>
      <w:b/>
      <w:sz w:val="20"/>
      <w:szCs w:val="20"/>
      <w:lang w:eastAsia="ar-SA"/>
    </w:rPr>
  </w:style>
  <w:style w:type="character" w:customStyle="1" w:styleId="Heading7Char">
    <w:name w:val="Heading 7 Char"/>
    <w:basedOn w:val="DefaultParagraphFont"/>
    <w:link w:val="Heading7"/>
    <w:semiHidden/>
    <w:rsid w:val="00994888"/>
    <w:rPr>
      <w:rFonts w:ascii="Arial" w:eastAsia="Times New Roman" w:hAnsi="Arial" w:cs="Times New Roman"/>
      <w:b/>
      <w:bCs/>
      <w:sz w:val="16"/>
      <w:szCs w:val="20"/>
      <w:lang w:eastAsia="ar-SA"/>
    </w:rPr>
  </w:style>
  <w:style w:type="character" w:customStyle="1" w:styleId="Heading8Char">
    <w:name w:val="Heading 8 Char"/>
    <w:basedOn w:val="DefaultParagraphFont"/>
    <w:link w:val="Heading8"/>
    <w:semiHidden/>
    <w:rsid w:val="00994888"/>
    <w:rPr>
      <w:rFonts w:ascii="Arial" w:eastAsia="Times New Roman" w:hAnsi="Arial" w:cs="Arial"/>
      <w:b/>
      <w:sz w:val="18"/>
      <w:szCs w:val="20"/>
      <w:lang w:eastAsia="ar-SA"/>
    </w:rPr>
  </w:style>
  <w:style w:type="character" w:customStyle="1" w:styleId="Heading9Char">
    <w:name w:val="Heading 9 Char"/>
    <w:basedOn w:val="DefaultParagraphFont"/>
    <w:link w:val="Heading9"/>
    <w:semiHidden/>
    <w:rsid w:val="00994888"/>
    <w:rPr>
      <w:rFonts w:ascii="Arial" w:eastAsia="Times New Roman" w:hAnsi="Arial" w:cs="Times New Roman"/>
      <w:b/>
      <w:sz w:val="20"/>
      <w:szCs w:val="20"/>
      <w:lang w:eastAsia="ar-SA"/>
    </w:rPr>
  </w:style>
  <w:style w:type="paragraph" w:styleId="ListParagraph">
    <w:name w:val="List Paragraph"/>
    <w:basedOn w:val="Normal"/>
    <w:uiPriority w:val="34"/>
    <w:qFormat/>
    <w:rsid w:val="00994888"/>
    <w:pPr>
      <w:ind w:left="720"/>
      <w:contextualSpacing/>
    </w:pPr>
  </w:style>
  <w:style w:type="character" w:styleId="Hyperlink">
    <w:name w:val="Hyperlink"/>
    <w:basedOn w:val="DefaultParagraphFont"/>
    <w:uiPriority w:val="99"/>
    <w:semiHidden/>
    <w:unhideWhenUsed/>
    <w:rsid w:val="003A0F11"/>
    <w:rPr>
      <w:color w:val="0000FF"/>
      <w:u w:val="single"/>
    </w:rPr>
  </w:style>
  <w:style w:type="paragraph" w:styleId="Header">
    <w:name w:val="header"/>
    <w:basedOn w:val="Normal"/>
    <w:link w:val="HeaderChar"/>
    <w:uiPriority w:val="99"/>
    <w:unhideWhenUsed/>
    <w:rsid w:val="001C5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3A"/>
  </w:style>
  <w:style w:type="paragraph" w:styleId="Footer">
    <w:name w:val="footer"/>
    <w:basedOn w:val="Normal"/>
    <w:link w:val="FooterChar"/>
    <w:uiPriority w:val="99"/>
    <w:unhideWhenUsed/>
    <w:rsid w:val="001C5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408">
      <w:bodyDiv w:val="1"/>
      <w:marLeft w:val="0"/>
      <w:marRight w:val="0"/>
      <w:marTop w:val="0"/>
      <w:marBottom w:val="0"/>
      <w:divBdr>
        <w:top w:val="none" w:sz="0" w:space="0" w:color="auto"/>
        <w:left w:val="none" w:sz="0" w:space="0" w:color="auto"/>
        <w:bottom w:val="none" w:sz="0" w:space="0" w:color="auto"/>
        <w:right w:val="none" w:sz="0" w:space="0" w:color="auto"/>
      </w:divBdr>
    </w:div>
    <w:div w:id="128867096">
      <w:bodyDiv w:val="1"/>
      <w:marLeft w:val="0"/>
      <w:marRight w:val="0"/>
      <w:marTop w:val="0"/>
      <w:marBottom w:val="0"/>
      <w:divBdr>
        <w:top w:val="none" w:sz="0" w:space="0" w:color="auto"/>
        <w:left w:val="none" w:sz="0" w:space="0" w:color="auto"/>
        <w:bottom w:val="none" w:sz="0" w:space="0" w:color="auto"/>
        <w:right w:val="none" w:sz="0" w:space="0" w:color="auto"/>
      </w:divBdr>
    </w:div>
    <w:div w:id="232666361">
      <w:bodyDiv w:val="1"/>
      <w:marLeft w:val="0"/>
      <w:marRight w:val="0"/>
      <w:marTop w:val="0"/>
      <w:marBottom w:val="0"/>
      <w:divBdr>
        <w:top w:val="none" w:sz="0" w:space="0" w:color="auto"/>
        <w:left w:val="none" w:sz="0" w:space="0" w:color="auto"/>
        <w:bottom w:val="none" w:sz="0" w:space="0" w:color="auto"/>
        <w:right w:val="none" w:sz="0" w:space="0" w:color="auto"/>
      </w:divBdr>
    </w:div>
    <w:div w:id="509758811">
      <w:bodyDiv w:val="1"/>
      <w:marLeft w:val="0"/>
      <w:marRight w:val="0"/>
      <w:marTop w:val="0"/>
      <w:marBottom w:val="0"/>
      <w:divBdr>
        <w:top w:val="none" w:sz="0" w:space="0" w:color="auto"/>
        <w:left w:val="none" w:sz="0" w:space="0" w:color="auto"/>
        <w:bottom w:val="none" w:sz="0" w:space="0" w:color="auto"/>
        <w:right w:val="none" w:sz="0" w:space="0" w:color="auto"/>
      </w:divBdr>
    </w:div>
    <w:div w:id="816456435">
      <w:bodyDiv w:val="1"/>
      <w:marLeft w:val="0"/>
      <w:marRight w:val="0"/>
      <w:marTop w:val="0"/>
      <w:marBottom w:val="0"/>
      <w:divBdr>
        <w:top w:val="none" w:sz="0" w:space="0" w:color="auto"/>
        <w:left w:val="none" w:sz="0" w:space="0" w:color="auto"/>
        <w:bottom w:val="none" w:sz="0" w:space="0" w:color="auto"/>
        <w:right w:val="none" w:sz="0" w:space="0" w:color="auto"/>
      </w:divBdr>
    </w:div>
    <w:div w:id="858157624">
      <w:bodyDiv w:val="1"/>
      <w:marLeft w:val="0"/>
      <w:marRight w:val="0"/>
      <w:marTop w:val="0"/>
      <w:marBottom w:val="0"/>
      <w:divBdr>
        <w:top w:val="none" w:sz="0" w:space="0" w:color="auto"/>
        <w:left w:val="none" w:sz="0" w:space="0" w:color="auto"/>
        <w:bottom w:val="none" w:sz="0" w:space="0" w:color="auto"/>
        <w:right w:val="none" w:sz="0" w:space="0" w:color="auto"/>
      </w:divBdr>
    </w:div>
    <w:div w:id="1320620946">
      <w:bodyDiv w:val="1"/>
      <w:marLeft w:val="0"/>
      <w:marRight w:val="0"/>
      <w:marTop w:val="0"/>
      <w:marBottom w:val="0"/>
      <w:divBdr>
        <w:top w:val="none" w:sz="0" w:space="0" w:color="auto"/>
        <w:left w:val="none" w:sz="0" w:space="0" w:color="auto"/>
        <w:bottom w:val="none" w:sz="0" w:space="0" w:color="auto"/>
        <w:right w:val="none" w:sz="0" w:space="0" w:color="auto"/>
      </w:divBdr>
    </w:div>
    <w:div w:id="1359116171">
      <w:bodyDiv w:val="1"/>
      <w:marLeft w:val="0"/>
      <w:marRight w:val="0"/>
      <w:marTop w:val="0"/>
      <w:marBottom w:val="0"/>
      <w:divBdr>
        <w:top w:val="none" w:sz="0" w:space="0" w:color="auto"/>
        <w:left w:val="none" w:sz="0" w:space="0" w:color="auto"/>
        <w:bottom w:val="none" w:sz="0" w:space="0" w:color="auto"/>
        <w:right w:val="none" w:sz="0" w:space="0" w:color="auto"/>
      </w:divBdr>
    </w:div>
    <w:div w:id="1883202489">
      <w:bodyDiv w:val="1"/>
      <w:marLeft w:val="0"/>
      <w:marRight w:val="0"/>
      <w:marTop w:val="0"/>
      <w:marBottom w:val="0"/>
      <w:divBdr>
        <w:top w:val="none" w:sz="0" w:space="0" w:color="auto"/>
        <w:left w:val="none" w:sz="0" w:space="0" w:color="auto"/>
        <w:bottom w:val="none" w:sz="0" w:space="0" w:color="auto"/>
        <w:right w:val="none" w:sz="0" w:space="0" w:color="auto"/>
      </w:divBdr>
    </w:div>
    <w:div w:id="1904565739">
      <w:bodyDiv w:val="1"/>
      <w:marLeft w:val="0"/>
      <w:marRight w:val="0"/>
      <w:marTop w:val="0"/>
      <w:marBottom w:val="0"/>
      <w:divBdr>
        <w:top w:val="none" w:sz="0" w:space="0" w:color="auto"/>
        <w:left w:val="none" w:sz="0" w:space="0" w:color="auto"/>
        <w:bottom w:val="none" w:sz="0" w:space="0" w:color="auto"/>
        <w:right w:val="none" w:sz="0" w:space="0" w:color="auto"/>
      </w:divBdr>
    </w:div>
    <w:div w:id="1983654401">
      <w:bodyDiv w:val="1"/>
      <w:marLeft w:val="0"/>
      <w:marRight w:val="0"/>
      <w:marTop w:val="0"/>
      <w:marBottom w:val="0"/>
      <w:divBdr>
        <w:top w:val="none" w:sz="0" w:space="0" w:color="auto"/>
        <w:left w:val="none" w:sz="0" w:space="0" w:color="auto"/>
        <w:bottom w:val="none" w:sz="0" w:space="0" w:color="auto"/>
        <w:right w:val="none" w:sz="0" w:space="0" w:color="auto"/>
      </w:divBdr>
    </w:div>
    <w:div w:id="203734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uide.berkeley.edu/undergraduate/degree-programs/astrophysic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sulb.edu/physics-astronomy/graduate-progra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ccco.edu/-/media/CCCCO-Website/About-Us/Divisions/Educational-Services-and-Support/Academic-Affairs/What-we-do/Curriculum-and-Instruction-Unit/Minimum-Qualifications/cccco-2021-report-min-qualifications-a11y.pdf?la=en&amp;hash=AB424D9D2AEDEEBE2A54757BF58ABFC2B852A2F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go.boarddocs.com/ca/mtsac/Board.nsf/files/CC8445099BD9/$file/Resolution%20-Remote%20Meetings%20Per%20AB%20361-%202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C592CA656A6244ABCAD00A8F713CD4" ma:contentTypeVersion="15" ma:contentTypeDescription="Create a new document." ma:contentTypeScope="" ma:versionID="fa1c27787857d149efeaf400c3b7f6ff">
  <xsd:schema xmlns:xsd="http://www.w3.org/2001/XMLSchema" xmlns:xs="http://www.w3.org/2001/XMLSchema" xmlns:p="http://schemas.microsoft.com/office/2006/metadata/properties" xmlns:ns2="eb08da69-7169-49e8-b84a-648d5b02c4e0" xmlns:ns3="659cdd78-de02-47a8-90f3-73be5fed3d0f" targetNamespace="http://schemas.microsoft.com/office/2006/metadata/properties" ma:root="true" ma:fieldsID="7b3ecfb26b9fd2716b02b429598457cf" ns2:_="" ns3:_="">
    <xsd:import namespace="eb08da69-7169-49e8-b84a-648d5b02c4e0"/>
    <xsd:import namespace="659cdd78-de02-47a8-90f3-73be5fed3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8da69-7169-49e8-b84a-648d5b02c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cdd78-de02-47a8-90f3-73be5fed3d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3ecb475-28e5-41b1-ae78-2528c5c6da11}" ma:internalName="TaxCatchAll" ma:showField="CatchAllData" ma:web="659cdd78-de02-47a8-90f3-73be5fed3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9cdd78-de02-47a8-90f3-73be5fed3d0f" xsi:nil="true"/>
    <lcf76f155ced4ddcb4097134ff3c332f xmlns="eb08da69-7169-49e8-b84a-648d5b02c4e0">
      <Terms xmlns="http://schemas.microsoft.com/office/infopath/2007/PartnerControls"/>
    </lcf76f155ced4ddcb4097134ff3c332f>
    <SharedWithUsers xmlns="659cdd78-de02-47a8-90f3-73be5fed3d0f">
      <UserInfo>
        <DisplayName/>
        <AccountId xsi:nil="true"/>
        <AccountType/>
      </UserInfo>
    </SharedWithUsers>
  </documentManagement>
</p:properties>
</file>

<file path=customXml/itemProps1.xml><?xml version="1.0" encoding="utf-8"?>
<ds:datastoreItem xmlns:ds="http://schemas.openxmlformats.org/officeDocument/2006/customXml" ds:itemID="{35B6E3A0-6277-494B-8D7A-35EC1C365590}"/>
</file>

<file path=customXml/itemProps2.xml><?xml version="1.0" encoding="utf-8"?>
<ds:datastoreItem xmlns:ds="http://schemas.openxmlformats.org/officeDocument/2006/customXml" ds:itemID="{5A07719C-893E-49F9-ACBE-8BBB301790FA}">
  <ds:schemaRefs>
    <ds:schemaRef ds:uri="http://schemas.microsoft.com/sharepoint/v3/contenttype/forms"/>
  </ds:schemaRefs>
</ds:datastoreItem>
</file>

<file path=customXml/itemProps3.xml><?xml version="1.0" encoding="utf-8"?>
<ds:datastoreItem xmlns:ds="http://schemas.openxmlformats.org/officeDocument/2006/customXml" ds:itemID="{CD206562-A62D-4C88-BA0B-A9FB1D22D81C}">
  <ds:schemaRefs>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5772bfc7-fa42-4ca3-a9f3-36f7bc0a6869"/>
    <ds:schemaRef ds:uri="http://schemas.openxmlformats.org/package/2006/metadata/core-properties"/>
    <ds:schemaRef ds:uri="http://purl.org/dc/elements/1.1/"/>
    <ds:schemaRef ds:uri="7e577407-e7cf-487d-ad41-6ea2887e685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Uyeki, Chisato</dc:creator>
  <cp:keywords/>
  <dc:description/>
  <cp:lastModifiedBy>Uyeki, Chisato</cp:lastModifiedBy>
  <cp:revision>3</cp:revision>
  <dcterms:created xsi:type="dcterms:W3CDTF">2022-04-12T00:49:00Z</dcterms:created>
  <dcterms:modified xsi:type="dcterms:W3CDTF">2022-04-12T01:13:00Z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0x0101004EC592CA656A6244ABCAD00A8F713CD4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